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445201-2025-00256</w:t>
      </w:r>
    </w:p>
    <w:p>
      <w:pPr>
        <w:pStyle w:val="null3"/>
        <w:jc w:val="center"/>
        <w:outlineLvl w:val="3"/>
      </w:pPr>
      <w:r>
        <w:rPr>
          <w:sz w:val="24"/>
          <w:b/>
        </w:rPr>
        <w:t>采购项目编号：</w:t>
      </w:r>
      <w:r>
        <w:rPr>
          <w:sz w:val="24"/>
          <w:b/>
        </w:rPr>
        <w:t>GDDX-202502X211</w:t>
      </w:r>
    </w:p>
    <w:p>
      <w:pPr>
        <w:pStyle w:val="null3"/>
        <w:jc w:val="center"/>
        <w:outlineLvl w:val="3"/>
      </w:pPr>
      <w:r>
        <w:rPr>
          <w:sz w:val="24"/>
          <w:b/>
        </w:rPr>
        <w:t>项目名称：</w:t>
      </w:r>
      <w:r>
        <w:rPr>
          <w:sz w:val="24"/>
          <w:b/>
        </w:rPr>
        <w:t>揭阳市人力资源和社会保障局工伤认定辅助调查服务项目</w:t>
      </w:r>
    </w:p>
    <w:p>
      <w:pPr>
        <w:pStyle w:val="null3"/>
        <w:jc w:val="center"/>
        <w:outlineLvl w:val="3"/>
      </w:pPr>
      <w:r>
        <w:rPr>
          <w:sz w:val="24"/>
          <w:b/>
        </w:rPr>
        <w:t>采购人：</w:t>
      </w:r>
      <w:r>
        <w:rPr>
          <w:sz w:val="24"/>
          <w:b/>
        </w:rPr>
        <w:t>揭阳市人力资源和社会保障局</w:t>
      </w:r>
    </w:p>
    <w:p>
      <w:pPr>
        <w:pStyle w:val="null3"/>
        <w:jc w:val="center"/>
        <w:outlineLvl w:val="3"/>
      </w:pPr>
      <w:r>
        <w:rPr>
          <w:sz w:val="24"/>
          <w:b/>
        </w:rPr>
        <w:t>采购代理机构：</w:t>
      </w:r>
      <w:r>
        <w:rPr>
          <w:sz w:val="24"/>
          <w:b/>
        </w:rPr>
        <w:t>广东得贤招标有限公司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广东得贤招标有限公司</w:t>
      </w:r>
      <w:r>
        <w:rPr/>
        <w:t>受</w:t>
      </w:r>
      <w:r>
        <w:rPr/>
        <w:t>揭阳市人力资源和社会保障局</w:t>
      </w:r>
      <w:r>
        <w:rPr/>
        <w:t>的委托，采用</w:t>
      </w:r>
      <w:r>
        <w:rPr/>
        <w:t>竞争性磋商</w:t>
      </w:r>
      <w:r>
        <w:rPr/>
        <w:t>方式组织采购</w:t>
      </w:r>
      <w:r>
        <w:rPr/>
        <w:t>揭阳市人力资源和社会保障局工伤认定辅助调查服务项目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揭阳市人力资源和社会保障局工伤认定辅助调查服务项目</w:t>
      </w:r>
    </w:p>
    <w:p>
      <w:pPr>
        <w:pStyle w:val="null3"/>
        <w:ind w:firstLine="480"/>
      </w:pPr>
      <w:r>
        <w:rPr/>
        <w:t>采购计划编号：</w:t>
      </w:r>
      <w:r>
        <w:rPr/>
        <w:t>445201-2025-00256</w:t>
      </w:r>
    </w:p>
    <w:p>
      <w:pPr>
        <w:pStyle w:val="null3"/>
        <w:ind w:firstLine="480"/>
      </w:pPr>
      <w:r>
        <w:rPr/>
        <w:t>采购项目编号：</w:t>
      </w:r>
      <w:r>
        <w:rPr/>
        <w:t>GDDX-202502X211</w:t>
      </w:r>
    </w:p>
    <w:p>
      <w:pPr>
        <w:pStyle w:val="null3"/>
        <w:ind w:firstLine="480"/>
      </w:pPr>
      <w:r>
        <w:rPr/>
        <w:t>采购方式：</w:t>
      </w:r>
      <w:r>
        <w:rPr/>
        <w:t>竞争性磋商</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采购包1(揭阳市人力资源和社会保障局工伤认定辅助调查服务项目):</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工伤认定辅助调查服务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合同履行期限：3年（36个月）。</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提供相应证明材料。或按本公告附件格式提供《资格承诺函》</w:t>
      </w:r>
    </w:p>
    <w:p>
      <w:pPr>
        <w:pStyle w:val="null3"/>
      </w:pPr>
      <w:r>
        <w:rPr/>
        <w:t>3）具有良好的商业信誉和健全的财务会计制度：供应商必须具有良好的商业信誉和健全的财务会计制度【提供2023年度或2024年度财务报表或基本开户行出具的资信证明；供应商注册未满一年的，提供成立至今的月或季度财务报表或基本开户行出具的资信证明】 或按本公告附件格式提供《资格承诺函》 。</w:t>
      </w:r>
    </w:p>
    <w:p>
      <w:pPr>
        <w:pStyle w:val="null3"/>
      </w:pPr>
      <w:r>
        <w:rPr/>
        <w:t>4）履行合同所必需的设备和专业技术能力：：按投标（响应）文件格式填报设备及专业技术能力情况。【投标时须提供《设备和专业技术能力承诺函》，格式自拟。】</w:t>
      </w:r>
    </w:p>
    <w:p>
      <w:pPr>
        <w:pStyle w:val="null3"/>
      </w:pPr>
      <w:r>
        <w:rPr/>
        <w:t>5）参加采购活动前3年内，在经营活动中没有重大违法记录：参照投标（报价）函相关承诺格式内容或按本公告附件格式提供《资格承诺函》。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采购包1（揭阳市人力资源和社会保障局工伤认定辅助调查服务项目）：</w:t>
      </w:r>
      <w:r>
        <w:rPr/>
        <w:t>要求获得采购合同的供应商将40%分包给一家或多家中小企业或参与的供应商（联合体）服务全部由符合政策要求的中小企业承接</w:t>
      </w:r>
    </w:p>
    <w:p>
      <w:pPr>
        <w:pStyle w:val="null3"/>
        <w:outlineLvl w:val="3"/>
      </w:pPr>
      <w:r>
        <w:rPr>
          <w:sz w:val="24"/>
          <w:b/>
        </w:rPr>
        <w:t>3.本项目特定的资格要求：</w:t>
      </w:r>
    </w:p>
    <w:p>
      <w:pPr>
        <w:pStyle w:val="null3"/>
      </w:pPr>
      <w:r>
        <w:rPr/>
        <w:t>采购包1（揭阳市人力资源和社会保障局工伤认定辅助调查服务项目）：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揭阳市人力资源和社会保障局</w:t>
      </w:r>
    </w:p>
    <w:p>
      <w:pPr>
        <w:pStyle w:val="null3"/>
        <w:ind w:firstLine="480"/>
      </w:pPr>
      <w:r>
        <w:rPr/>
        <w:t>地址：</w:t>
      </w:r>
      <w:r>
        <w:rPr/>
        <w:t>揭阳市榕城区揭阳大道中段兴社路89号</w:t>
      </w:r>
    </w:p>
    <w:p>
      <w:pPr>
        <w:pStyle w:val="null3"/>
        <w:ind w:firstLine="480"/>
      </w:pPr>
      <w:r>
        <w:rPr/>
        <w:t>联系方式：</w:t>
      </w:r>
      <w:r>
        <w:rPr/>
        <w:t>0663-8226547</w:t>
      </w:r>
    </w:p>
    <w:p>
      <w:pPr>
        <w:pStyle w:val="null3"/>
        <w:outlineLvl w:val="3"/>
      </w:pPr>
      <w:r>
        <w:rPr>
          <w:sz w:val="24"/>
          <w:b/>
        </w:rPr>
        <w:t>2.采购代理机构信息</w:t>
      </w:r>
    </w:p>
    <w:p>
      <w:pPr>
        <w:pStyle w:val="null3"/>
        <w:ind w:firstLine="480"/>
      </w:pPr>
      <w:r>
        <w:rPr/>
        <w:t>名称：</w:t>
      </w:r>
      <w:r>
        <w:rPr/>
        <w:t>广东得贤招标有限公司</w:t>
      </w:r>
    </w:p>
    <w:p>
      <w:pPr>
        <w:pStyle w:val="null3"/>
        <w:ind w:firstLine="480"/>
      </w:pPr>
      <w:r>
        <w:rPr/>
        <w:t xml:space="preserve"> 地址：</w:t>
      </w:r>
      <w:r>
        <w:rPr/>
        <w:t>广东省揭阳市榕城区揭阳市榕城区东升街道东泮村东盛园华贸大厦 605号</w:t>
      </w:r>
    </w:p>
    <w:p>
      <w:pPr>
        <w:pStyle w:val="null3"/>
        <w:ind w:firstLine="480"/>
      </w:pPr>
      <w:r>
        <w:rPr/>
        <w:t xml:space="preserve"> 联系方式：</w:t>
      </w:r>
      <w:r>
        <w:rPr/>
        <w:t>0663-8601198</w:t>
      </w:r>
    </w:p>
    <w:p>
      <w:pPr>
        <w:pStyle w:val="null3"/>
        <w:outlineLvl w:val="3"/>
      </w:pPr>
      <w:r>
        <w:rPr>
          <w:sz w:val="24"/>
          <w:b/>
        </w:rPr>
        <w:t xml:space="preserve"> 3.项目联系方式</w:t>
      </w:r>
    </w:p>
    <w:p>
      <w:pPr>
        <w:pStyle w:val="null3"/>
        <w:ind w:firstLine="480"/>
      </w:pPr>
      <w:r>
        <w:rPr/>
        <w:t xml:space="preserve"> 项目联系人：</w:t>
      </w:r>
      <w:r>
        <w:rPr/>
        <w:t>陈经贤</w:t>
      </w:r>
    </w:p>
    <w:p>
      <w:pPr>
        <w:pStyle w:val="null3"/>
        <w:ind w:firstLine="480"/>
      </w:pPr>
      <w:r>
        <w:rPr/>
        <w:t xml:space="preserve"> 电话：</w:t>
      </w:r>
      <w:r>
        <w:rPr/>
        <w:t>0663-8601198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广东得贤招标有限公司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项目位于</w:t>
      </w:r>
      <w:r>
        <w:rPr/>
        <w:t>广东省</w:t>
      </w:r>
      <w:r>
        <w:rPr/>
        <w:t>揭阳市榕城区东升街道莲花大道北段东侧</w:t>
      </w:r>
      <w:r>
        <w:rPr>
          <w:sz w:val="21"/>
        </w:rPr>
        <w:t>。</w:t>
      </w:r>
    </w:p>
    <w:p>
      <w:pPr>
        <w:pStyle w:val="null3"/>
      </w:pPr>
      <w:r>
        <w:rPr>
          <w:sz w:val="21"/>
        </w:rPr>
        <w:t>服务主要事项</w:t>
      </w:r>
      <w:r>
        <w:rPr>
          <w:sz w:val="21"/>
        </w:rPr>
        <w:t>∶</w:t>
      </w:r>
      <w:r>
        <w:rPr>
          <w:sz w:val="21"/>
        </w:rPr>
        <w:t>协助提高工伤认定调查率</w:t>
      </w:r>
      <w:r>
        <w:rPr>
          <w:sz w:val="21"/>
        </w:rPr>
        <w:t>、</w:t>
      </w:r>
      <w:r>
        <w:rPr>
          <w:sz w:val="21"/>
        </w:rPr>
        <w:t>协助优化工伤申报流程，提高服务质量</w:t>
      </w:r>
      <w:r>
        <w:rPr>
          <w:sz w:val="21"/>
        </w:rPr>
        <w:t>、</w:t>
      </w:r>
      <w:r>
        <w:rPr>
          <w:sz w:val="21"/>
        </w:rPr>
        <w:t>协助开展工伤保险便民服务</w:t>
      </w:r>
      <w:r>
        <w:rPr>
          <w:sz w:val="21"/>
        </w:rPr>
        <w:t>、</w:t>
      </w:r>
      <w:r>
        <w:rPr>
          <w:sz w:val="21"/>
        </w:rPr>
        <w:t>协助开展工伤保险矛盾争议化解工作</w:t>
      </w:r>
      <w:r>
        <w:rPr>
          <w:sz w:val="21"/>
        </w:rPr>
        <w:t>、协助加强工伤保险基金风险防范工作、协助其他工伤保险服务工作</w:t>
      </w:r>
      <w:r>
        <w:rPr>
          <w:sz w:val="21"/>
        </w:rPr>
        <w:t>等。</w:t>
      </w:r>
    </w:p>
    <w:p>
      <w:pPr>
        <w:pStyle w:val="null3"/>
      </w:pPr>
      <w:r>
        <w:rPr/>
        <w:t>采购包1（揭阳市人力资源和社会保障局工伤认定辅助调查服务项目）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服务期：3年（36个月）。</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第1期为(启动资金)：支付比例40%，项目总价分三年支付，合同每年一签，签订合同后，每年分三期支付合同总金额。第一期付款：在签署合同后的30个工作日内，支付年度合同总价的40%，作为项目的启动资金。。</w:t>
            </w:r>
          </w:p>
          <w:p>
            <w:pPr>
              <w:pStyle w:val="null3"/>
            </w:pPr>
            <w:r>
              <w:rPr/>
              <w:t>第2期为(第二期)：支付比例30%，项目实施三个月后，在收到乙方提供的合法有效完整的完税发票及凭证资料后的30个工作日内，支付年度合同总价的30%。。</w:t>
            </w:r>
          </w:p>
          <w:p>
            <w:pPr>
              <w:pStyle w:val="null3"/>
            </w:pPr>
            <w:r>
              <w:rPr/>
              <w:t>第3期为(第三期)：支付比例30%，合同期满前20天组织本项服务的验收工作，在验收评估合格后的30个工作日内，支付年度合同总价的30%。（注意事项：1、采购人每次付款前，中标人应向采购人开具相应金额、符合国家规定的增值税发票，否则采购人有权拒绝付款。2、对于满足合同约定支付条件的，采购人应当自收到发票后30个工作日内将资金支付到合同约定的中标人账户，不得以机构变动、人员更替、政策调整等为由延迟付款，不得将采购文件和合同中未规定的义务作为向中标人付款的条件。）。</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1期：（1）验收方法：由采购人按服务要求及成交响应文件承诺进行验收。 （2）验收标准：按招标文件规定及投标响应文件承诺的服务要求，国家及地方的相关法律法规政策文件及合同约定。在验收过程中如发现相关指标不符合法律法规政策文件和合同要求时被视为质量不合格，采购人不予认可的，由此造成的全部损失由成交供应商承担。 （3）验收时间：合同期满前20天组织本项服务的验收工作，由各县（区）人社部门对各项业务类型实际案件辅助情况及数量进行验收盖章确认。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其他，报价要求：（一）报价中必须包括本项目全部内容的费用（报价中必须涵盖完整实施本项目所需的一切费用和伴随服务、合同实施过程中应预见和不可预见费用等。）费用不管是否在报价书中单列，均视为报价总价中已包括该费用。 （二）投标人须对本项目服务进行整体响应，任何只对其中一部分内容进行的响应都被视为无效投标。 （三）采购方只支付合同规定的款项，如中标供应商在项目执行过程中产生合同规定外的费用，采购方不予支付。</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工伤认定辅助调查服务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2,000,000.00</w:t>
            </w:r>
          </w:p>
        </w:tc>
        <w:tc>
          <w:tcPr>
            <w:tcW w:type="dxa" w:w="933"/>
          </w:tcPr>
          <w:p>
            <w:pPr>
              <w:pStyle w:val="null3"/>
              <w:jc w:val="right"/>
            </w:pPr>
            <w:r>
              <w:rPr/>
              <w:t>2,000,000.00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工伤认定辅助调查服务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w:t>
            </w:r>
            <w:r>
              <w:rPr>
                <w:b/>
              </w:rPr>
              <w:t>项目服务内容</w:t>
            </w:r>
          </w:p>
          <w:p>
            <w:pPr>
              <w:pStyle w:val="null3"/>
              <w:jc w:val="both"/>
            </w:pPr>
            <w:r>
              <w:rPr/>
              <w:t>探索建立工伤认定辅助调查模式，在人社部门的主导下，通过政府购买服务的方式，依托专业机构提供工伤认定辅助调查服务（全年案件服务量不少于</w:t>
            </w:r>
            <w:r>
              <w:rPr/>
              <w:t>1</w:t>
            </w:r>
            <w:r>
              <w:rPr/>
              <w:t>0</w:t>
            </w:r>
            <w:r>
              <w:rPr/>
              <w:t>00</w:t>
            </w:r>
            <w:r>
              <w:rPr/>
              <w:t>宗），具体包括：</w:t>
            </w:r>
          </w:p>
          <w:p>
            <w:pPr>
              <w:pStyle w:val="null3"/>
              <w:jc w:val="both"/>
            </w:pPr>
            <w:r>
              <w:rPr/>
              <w:t>1.</w:t>
            </w:r>
            <w:r>
              <w:rPr/>
              <w:t>协助提高工伤认定调查率。受理工伤认定申请后，根据需要协助对事故伤害进行调查核实，在调查过程中通过电话询问、现场走访、调查笔录等方式进行调查。对符合《广东省工伤保险基金省级统筹业务规程》第五十条情形的，启动调查程序，做到有案必查。对伤亡超过</w:t>
            </w:r>
            <w:r>
              <w:rPr/>
              <w:t>2</w:t>
            </w:r>
            <w:r>
              <w:rPr/>
              <w:t>人及以上的工伤认定申请，案件受理后</w:t>
            </w:r>
            <w:r>
              <w:rPr/>
              <w:t>48</w:t>
            </w:r>
            <w:r>
              <w:rPr/>
              <w:t>小时内启动工伤认定调查程序，协助人社部门开展调查核实，根据案情需要收集与事故有关的照片、录音、视频、证人证言、调查笔录等证据材料。提供可实时管理、任务调度追踪的工伤调查管理信息系统。</w:t>
            </w:r>
          </w:p>
          <w:p>
            <w:pPr>
              <w:pStyle w:val="null3"/>
              <w:jc w:val="both"/>
            </w:pPr>
            <w:r>
              <w:rPr/>
              <w:t>2.</w:t>
            </w:r>
            <w:r>
              <w:rPr/>
              <w:t>协助优化工伤申报流程，提高服务质量。协助完成与工伤保险有关的日常群众来电、来访接待、咨询、特殊案件跟踪服务。配合开展工伤保险业务指引工作，指导用人单位和职工办理工伤事故报备、工伤认定申请、劳动能力鉴定申请、工伤保险待遇申报等业务。</w:t>
            </w:r>
          </w:p>
          <w:p>
            <w:pPr>
              <w:pStyle w:val="null3"/>
              <w:jc w:val="both"/>
            </w:pPr>
            <w:r>
              <w:rPr/>
              <w:t>3.</w:t>
            </w:r>
            <w:r>
              <w:rPr/>
              <w:t>协助开展工伤保险便民服务。利用专业机构服务网点设置工伤保险服务窗口，为用人单位和职工提供“就近办”工伤保险服务，包括发放工伤保险办事指南、业务申请表格，提供相关业务指引和咨询服务；对事实清楚、权利义务明确的工伤事故探索提供收件、受理服务。</w:t>
            </w:r>
          </w:p>
          <w:p>
            <w:pPr>
              <w:pStyle w:val="null3"/>
              <w:jc w:val="both"/>
            </w:pPr>
            <w:r>
              <w:rPr/>
              <w:t>4.</w:t>
            </w:r>
            <w:r>
              <w:rPr/>
              <w:t>协助开展工伤保险矛盾争议化解工作。对事实复杂、可能影响社会稳定、矛盾尖锐案件配合提供律师团队专业法律咨询服务，协助做好政策解答、问题反馈途径指引等工作，配合做好用人单位和职工工伤保险案件矛盾争议化解工作；配合做好工伤认定行政复议、诉讼案件的复议答复、诉讼答辩意见和建议，协助收集整理案件资料，以及其他相关辅助工作。</w:t>
            </w:r>
          </w:p>
          <w:p>
            <w:pPr>
              <w:pStyle w:val="null3"/>
              <w:jc w:val="both"/>
            </w:pPr>
            <w:r>
              <w:rPr/>
              <w:t>5.</w:t>
            </w:r>
            <w:r>
              <w:rPr/>
              <w:t>协助加强工伤保险基金风险防范工作。协助对工伤认定案件开展伤病情联网核验和数据共享比对核查工作，对工伤认定申请职工病历资料及相关证明材料的真伪开展查验。配合开展劳动能力现场鉴定和劳动能力鉴定文书制作、送达工作。协助对工伤职工治疗情况进行核查，防止欺诈骗保等违法行为，并为工伤职工提供政策咨询、业务指引等服务，提升工伤保险服务水平。</w:t>
            </w:r>
          </w:p>
          <w:p>
            <w:pPr>
              <w:pStyle w:val="null3"/>
              <w:jc w:val="both"/>
            </w:pPr>
            <w:r>
              <w:rPr/>
              <w:t>6.</w:t>
            </w:r>
            <w:r>
              <w:rPr/>
              <w:t>协助其他工伤保险服务工作。配合开展工伤保险政策宣传咨询，协助做好工伤康复精准发动服务，按照属地人社部门要求做好工伤保险调查档案辅助整理工作。</w:t>
            </w:r>
          </w:p>
          <w:p>
            <w:pPr>
              <w:pStyle w:val="null3"/>
              <w:jc w:val="both"/>
            </w:pPr>
            <w:r>
              <w:rPr>
                <w:b/>
              </w:rPr>
              <w:t>二、</w:t>
            </w:r>
            <w:r>
              <w:rPr>
                <w:b/>
              </w:rPr>
              <w:t>项目服务要求</w:t>
            </w:r>
          </w:p>
          <w:p>
            <w:pPr>
              <w:pStyle w:val="null3"/>
              <w:jc w:val="both"/>
            </w:pPr>
            <w:r>
              <w:rPr/>
              <w:t>1.</w:t>
            </w:r>
            <w:r>
              <w:rPr/>
              <w:t>专业机构负责组建工伤认定辅助调查队伍，在合同签订之日起</w:t>
            </w:r>
            <w:r>
              <w:rPr/>
              <w:t>30</w:t>
            </w:r>
            <w:r>
              <w:rPr/>
              <w:t>个自然日内应配备数量足够的专职工作人员，保障项目正常开展。工作人员原则上需进驻市人社局及相关区（县）人社局联合办公。</w:t>
            </w:r>
          </w:p>
          <w:p>
            <w:pPr>
              <w:pStyle w:val="null3"/>
              <w:jc w:val="both"/>
            </w:pPr>
            <w:r>
              <w:rPr/>
              <w:t>2.</w:t>
            </w:r>
            <w:r>
              <w:rPr/>
              <w:t>专业机构组建的工伤认定辅助调查队伍工作人员应具有中华人民共和国国籍，具有良好的政治素质和道德品行，具有正常履行职责的身体条件、心理素质和符合职位要求的工作能力。辅助调查队伍工作人员应具有大学专科或以上学历。专业机构组建工伤认定辅助调查队伍，应遵守相关法律法规规定（包括但不限于签订劳动合同、参加社会保险等）。</w:t>
            </w:r>
          </w:p>
          <w:p>
            <w:pPr>
              <w:pStyle w:val="null3"/>
              <w:jc w:val="both"/>
            </w:pPr>
            <w:r>
              <w:rPr/>
              <w:t>3.</w:t>
            </w:r>
            <w:r>
              <w:rPr/>
              <w:t>专业机构负责配备必要的辅助调查设备，包含但不限于电脑、打印机、执法记录仪、录音笔等，负责为工伤认定辅助调查提供车辆保障或交通费用保障。</w:t>
            </w:r>
          </w:p>
          <w:p>
            <w:pPr>
              <w:pStyle w:val="null3"/>
              <w:jc w:val="both"/>
            </w:pPr>
            <w:r>
              <w:rPr/>
              <w:t>4.</w:t>
            </w:r>
            <w:r>
              <w:rPr/>
              <w:t>为化解工伤保险复杂疑难案件引发的矛盾争议，专业机构负责聘请专业律师协助对全市工伤认定疑难案件提供咨询服务。</w:t>
            </w:r>
          </w:p>
          <w:p>
            <w:pPr>
              <w:pStyle w:val="null3"/>
              <w:jc w:val="both"/>
            </w:pPr>
            <w:r>
              <w:rPr>
                <w:sz w:val="21"/>
              </w:rPr>
              <w:t>5.</w:t>
            </w:r>
            <w:r>
              <w:rPr>
                <w:sz w:val="21"/>
              </w:rPr>
              <w:t>专业机构应确保工伤认定辅助调查队伍工作人员的人员稳定性和工作稳定性，若出现人员频繁流失、人员流失期限较长等情况，视情形承担违约责任。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1.采购代理机构：本项目是指广东得贤招标有限公司，负责整个采购活动的组织，依法负责编制和发布磋商文件，对磋商文件拥有最终的解释权，不以任何身份出任磋商小组成员。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揭阳市人力资源和社会保障局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采购机构代理服务收费标准：采购机构代理服务收费标准：代理服务费按阶梯收费。中标金额100万以内按1.5%收取。超过100万，小于500万部分，按0.8%收取。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广东得贤招标有限公司</w:t>
      </w:r>
      <w:r>
        <w:rPr/>
        <w:t>代收。具体操作要求详见</w:t>
      </w:r>
      <w:r>
        <w:rPr/>
        <w:t>广东得贤招标有限公司</w:t>
      </w:r>
      <w:r>
        <w:rPr/>
        <w:t>有关指引，递交事宜请自行咨询</w:t>
      </w:r>
      <w:r>
        <w:rPr/>
        <w:t>广东得贤招标有限公司</w:t>
      </w:r>
      <w:r>
        <w:rPr/>
        <w:t>；请各供应商在响应文件递交截止时间前按须知前附表规定的金额递交至</w:t>
      </w:r>
      <w:r>
        <w:rPr/>
        <w:t>广东得贤招标有限公司</w:t>
      </w:r>
      <w:r>
        <w:rPr/>
        <w:t>，到账情况以开启时</w:t>
      </w:r>
      <w:r>
        <w:rPr/>
        <w:t>广东得贤招标有限公司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陈经贤</w:t>
      </w:r>
    </w:p>
    <w:p>
      <w:pPr>
        <w:pStyle w:val="null3"/>
        <w:ind w:firstLine="480"/>
      </w:pPr>
      <w:r>
        <w:rPr/>
        <w:t>电话：</w:t>
      </w:r>
      <w:r>
        <w:rPr/>
        <w:t>0663-8601198</w:t>
      </w:r>
    </w:p>
    <w:p>
      <w:pPr>
        <w:pStyle w:val="null3"/>
        <w:ind w:firstLine="480"/>
      </w:pPr>
      <w:r>
        <w:rPr/>
        <w:t>传真：</w:t>
      </w:r>
      <w:r>
        <w:rPr/>
        <w:t>/</w:t>
      </w:r>
    </w:p>
    <w:p>
      <w:pPr>
        <w:pStyle w:val="null3"/>
        <w:ind w:firstLine="480"/>
      </w:pPr>
      <w:r>
        <w:rPr/>
        <w:t>邮箱：</w:t>
      </w:r>
      <w:r>
        <w:rPr/>
        <w:t>gddxzb@126.com</w:t>
      </w:r>
    </w:p>
    <w:p>
      <w:pPr>
        <w:pStyle w:val="null3"/>
        <w:ind w:firstLine="480"/>
      </w:pPr>
      <w:r>
        <w:rPr/>
        <w:t>地址：</w:t>
      </w:r>
      <w:r>
        <w:rPr/>
        <w:t>揭阳市榕城区东升街道兴社路华贸大厦六楼605号</w:t>
      </w:r>
    </w:p>
    <w:p>
      <w:pPr>
        <w:pStyle w:val="null3"/>
        <w:ind w:firstLine="480"/>
      </w:pPr>
      <w:r>
        <w:rPr/>
        <w:t>邮编：</w:t>
      </w:r>
      <w:r>
        <w:rPr/>
        <w:t>522000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政府采购监督管理机构名称：揭阳市财政局采购监管科</w:t>
      </w:r>
    </w:p>
    <w:p>
      <w:pPr>
        <w:pStyle w:val="null3"/>
      </w:pPr>
      <w:r>
        <w:rPr/>
        <w:t>地 址：广东省揭阳市榕城区晓翠路东侧</w:t>
      </w:r>
    </w:p>
    <w:p>
      <w:pPr>
        <w:pStyle w:val="null3"/>
      </w:pPr>
      <w:r>
        <w:rPr/>
        <w:t>电 话：0663-8236642</w:t>
      </w:r>
    </w:p>
    <w:p>
      <w:pPr>
        <w:pStyle w:val="null3"/>
      </w:pPr>
      <w:r>
        <w:rPr/>
        <w:t>邮 编：522031</w:t>
      </w:r>
    </w:p>
    <w:p>
      <w:pPr>
        <w:pStyle w:val="null3"/>
      </w:pPr>
      <w:r>
        <w:rPr/>
        <w:t>传 真：0663-8236642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揭阳市人力资源和社会保障局工伤认定辅助调查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广东得贤招标有限公司</w:t>
      </w:r>
      <w:r>
        <w:rPr/>
        <w:t>统一对外发布。</w:t>
      </w:r>
    </w:p>
    <w:p>
      <w:pPr>
        <w:pStyle w:val="null3"/>
        <w:ind w:firstLine="480"/>
      </w:pPr>
      <w:r>
        <w:rPr/>
        <w:t>（2）对</w:t>
      </w:r>
      <w:r>
        <w:rPr/>
        <w:t>广东得贤招标有限公司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采购包1（揭阳市人力资源和社会保障局工伤认定辅助调查服务项目）：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采购包1（揭阳市人力资源和社会保障局工伤认定辅助调查服务项目）：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提供相应证明材料。或按本公告附件格式提供《资格承诺函》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供应商必须具有良好的商业信誉和健全的财务会计制度【提供2023年度或2024年度财务报表或基本开户行出具的资信证明；供应商注册未满一年的，提供成立至今的月或季度财务报表或基本开户行出具的资信证明】 或按本公告附件格式提供《资格承诺函》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：按投标（响应）文件格式填报设备及专业技术能力情况。【投标时须提供《设备和专业技术能力承诺函》，格式自拟。】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参照投标（报价）函相关承诺格式内容或按本公告附件格式提供《资格承诺函》。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要求获得采购合同的供应商将40%分包给一家或多家中小企业或参与的供应商（联合体）服务全部由符合政策要求的中小企业承接</w:t>
            </w:r>
          </w:p>
        </w:tc>
      </w:tr>
    </w:tbl>
    <w:p>
      <w:pPr>
        <w:pStyle w:val="null3"/>
        <w:ind w:firstLine="480"/>
      </w:pPr>
      <w:r>
        <w:rPr/>
        <w:t>表二符合性审查表：</w:t>
      </w:r>
    </w:p>
    <w:p>
      <w:pPr>
        <w:pStyle w:val="null3"/>
      </w:pPr>
      <w:r>
        <w:rPr/>
        <w:t>采购包1（揭阳市人力资源和社会保障局工伤认定辅助调查服务项目）：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报价符合招标文件要求</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投标有效期符合招标文件要求</w:t>
            </w:r>
          </w:p>
        </w:tc>
      </w:tr>
      <w:tr>
        <w:tc>
          <w:tcPr>
            <w:tcW w:type="dxa" w:w="890"/>
          </w:tcPr>
          <w:p>
            <w:pPr>
              <w:pStyle w:val="null3"/>
            </w:pPr>
            <w:r>
              <w:rPr/>
              <w:t>3</w:t>
            </w:r>
          </w:p>
        </w:tc>
        <w:tc>
          <w:tcPr>
            <w:tcW w:type="dxa" w:w="3178"/>
          </w:tcPr>
          <w:p>
            <w:pPr>
              <w:pStyle w:val="null3"/>
            </w:pPr>
            <w:r>
              <w:rPr/>
              <w:t>投标文件的完整性</w:t>
            </w:r>
          </w:p>
        </w:tc>
        <w:tc>
          <w:tcPr>
            <w:tcW w:type="dxa" w:w="4238"/>
          </w:tcPr>
          <w:p>
            <w:pPr>
              <w:pStyle w:val="null3"/>
            </w:pPr>
            <w:r>
              <w:rPr/>
              <w:t>按照招标文件规定要求签署、盖章</w:t>
            </w:r>
          </w:p>
        </w:tc>
      </w:tr>
      <w:tr>
        <w:tc>
          <w:tcPr>
            <w:tcW w:type="dxa" w:w="890"/>
          </w:tcPr>
          <w:p>
            <w:pPr>
              <w:pStyle w:val="null3"/>
            </w:pPr>
            <w:r>
              <w:rPr/>
              <w:t>4</w:t>
            </w:r>
          </w:p>
        </w:tc>
        <w:tc>
          <w:tcPr>
            <w:tcW w:type="dxa" w:w="3178"/>
          </w:tcPr>
          <w:p>
            <w:pPr>
              <w:pStyle w:val="null3"/>
            </w:pPr>
            <w:r>
              <w:rPr/>
              <w:t>投标报价合理性</w:t>
            </w:r>
          </w:p>
        </w:tc>
        <w:tc>
          <w:tcPr>
            <w:tcW w:type="dxa" w:w="4238"/>
          </w:tcPr>
          <w:p>
            <w:pPr>
              <w:pStyle w:val="null3"/>
            </w:pPr>
            <w:r>
              <w:rPr/>
              <w:t>投标报价没有明显低于其他供应商报价或明显低于其他供应商报价能证明其报价合理性</w:t>
            </w:r>
          </w:p>
        </w:tc>
      </w:tr>
      <w:tr>
        <w:tc>
          <w:tcPr>
            <w:tcW w:type="dxa" w:w="890"/>
          </w:tcPr>
          <w:p>
            <w:pPr>
              <w:pStyle w:val="null3"/>
            </w:pPr>
            <w:r>
              <w:rPr/>
              <w:t>5</w:t>
            </w:r>
          </w:p>
        </w:tc>
        <w:tc>
          <w:tcPr>
            <w:tcW w:type="dxa" w:w="3178"/>
          </w:tcPr>
          <w:p>
            <w:pPr>
              <w:pStyle w:val="null3"/>
            </w:pPr>
            <w:r>
              <w:rPr/>
              <w:t>实质性条款响应</w:t>
            </w:r>
          </w:p>
        </w:tc>
        <w:tc>
          <w:tcPr>
            <w:tcW w:type="dxa" w:w="4238"/>
          </w:tcPr>
          <w:p>
            <w:pPr>
              <w:pStyle w:val="null3"/>
            </w:pPr>
            <w:r>
              <w:rPr/>
              <w:t>满足招标文件中要求的实质性技术与商务条款（即标注★号条款）</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投标文件没有招标文件中规定的被视为无效投标的其它条款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采购包1(揭阳市人力资源和社会保障局工伤认定辅助调查服务项目):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 (10.0分)</w:t>
            </w:r>
          </w:p>
        </w:tc>
        <w:tc>
          <w:tcPr>
            <w:tcW w:type="dxa" w:w="5076"/>
          </w:tcPr>
          <w:p>
            <w:pPr>
              <w:pStyle w:val="null3"/>
              <w:jc w:val="left"/>
            </w:pPr>
            <w:r>
              <w:rPr/>
              <w:t>根据本项目采购需求内容，考察投标人对项目整体及重点工作的理解程度进行评审，项目理解内容包含但不限于对项目背景、服务范围、重难点工作、采购需求的理解分析：1.完全满足且优于本项目需求的，得10分；2.完全满足本项目需求的，得7分；3.基本满足本项目需求的，得3分；4.不完全满足项目需求的，得1分；5.无方案的得0分。</w:t>
            </w:r>
          </w:p>
        </w:tc>
      </w:tr>
      <w:tr>
        <w:tc>
          <w:tcPr>
            <w:tcW w:type="dxa" w:w="922"/>
            <w:gridSpan w:val="2"/>
            <w:vMerge/>
          </w:tcPr>
          <w:p/>
        </w:tc>
        <w:tc>
          <w:tcPr>
            <w:tcW w:type="dxa" w:w="2307"/>
          </w:tcPr>
          <w:p>
            <w:pPr>
              <w:pStyle w:val="null3"/>
              <w:jc w:val="left"/>
            </w:pPr>
            <w:r>
              <w:rPr/>
              <w:t>整体服务方案 (20.0分)</w:t>
            </w:r>
          </w:p>
        </w:tc>
        <w:tc>
          <w:tcPr>
            <w:tcW w:type="dxa" w:w="5076"/>
          </w:tcPr>
          <w:p>
            <w:pPr>
              <w:pStyle w:val="null3"/>
              <w:jc w:val="left"/>
            </w:pPr>
            <w:r>
              <w:rPr/>
              <w:t>根据投标人提供本项目的整体服务方案（包含但不限于：方案整体设计、项目组织架构、服务措施及模式、风险性保障、工伤政策落实等内容）进行评审：1.完全满足且优于本项目需求的，得20分；2.完全满足本项目需求的，得15分；3.基本满足本项目需求的，得10分；4.不完全满足项目需求的，得2分；5.无方案的得0分。</w:t>
            </w:r>
          </w:p>
        </w:tc>
      </w:tr>
      <w:tr>
        <w:tc>
          <w:tcPr>
            <w:tcW w:type="dxa" w:w="922"/>
            <w:gridSpan w:val="2"/>
            <w:vMerge/>
          </w:tcPr>
          <w:p/>
        </w:tc>
        <w:tc>
          <w:tcPr>
            <w:tcW w:type="dxa" w:w="2307"/>
          </w:tcPr>
          <w:p>
            <w:pPr>
              <w:pStyle w:val="null3"/>
              <w:jc w:val="left"/>
            </w:pPr>
            <w:r>
              <w:rPr/>
              <w:t>团队组建及人员培训方案 (10.0分)</w:t>
            </w:r>
          </w:p>
        </w:tc>
        <w:tc>
          <w:tcPr>
            <w:tcW w:type="dxa" w:w="5076"/>
          </w:tcPr>
          <w:p>
            <w:pPr>
              <w:pStyle w:val="null3"/>
              <w:jc w:val="left"/>
            </w:pPr>
            <w:r>
              <w:rPr/>
              <w:t>根据投标人提供的本项目专项人员培训方案（包含但不限于人员岗位设置、岗位职责、人员招募、培训计划、培训内容等内容）进行评审：1.完全满足且优于本项目需求的，得10分；2.完全满足本项目需求的，得5分；3.基本满足本项目需求的，得3分；4.不完全满足项目需求的，得1分；5.无方案的得0分。</w:t>
            </w:r>
          </w:p>
        </w:tc>
      </w:tr>
      <w:tr>
        <w:tc>
          <w:tcPr>
            <w:tcW w:type="dxa" w:w="922"/>
            <w:gridSpan w:val="2"/>
            <w:vMerge/>
          </w:tcPr>
          <w:p/>
        </w:tc>
        <w:tc>
          <w:tcPr>
            <w:tcW w:type="dxa" w:w="2307"/>
          </w:tcPr>
          <w:p>
            <w:pPr>
              <w:pStyle w:val="null3"/>
              <w:jc w:val="left"/>
            </w:pPr>
            <w:r>
              <w:rPr/>
              <w:t>资料安全及保密方案 (10.0分)</w:t>
            </w:r>
          </w:p>
        </w:tc>
        <w:tc>
          <w:tcPr>
            <w:tcW w:type="dxa" w:w="5076"/>
          </w:tcPr>
          <w:p>
            <w:pPr>
              <w:pStyle w:val="null3"/>
              <w:jc w:val="left"/>
            </w:pPr>
            <w:r>
              <w:rPr/>
              <w:t>根据本项目资料安全性、信息保密性的特点，对投标人提供的符合实际的资料安全及保密方案（包含但不限于资料保存及保管、信息传输及使用、责任划分、保密措施等内容）进行评审：1.完全满足且优于本项目需求的，得10分；2.完全满足本项目需求的，得5分；3.基本满足本项目需求的，得3分；4.不完全满足项目需求的，得1分；5.无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(3.0分)</w:t>
            </w:r>
          </w:p>
        </w:tc>
        <w:tc>
          <w:tcPr>
            <w:tcW w:type="dxa" w:w="5076"/>
          </w:tcPr>
          <w:p>
            <w:pPr>
              <w:pStyle w:val="null3"/>
              <w:jc w:val="left"/>
            </w:pPr>
            <w:r>
              <w:rPr/>
              <w:t>根据投标人在投标文件提供的2021年1月以来取得的同类业绩（含投标人上级公司业绩）进行评审，每提供一项业绩得3分，本项累计最高得3分，投标人应提供同类业绩证明文件合同关键页的复印件。投标文件未提供或提供不全的同类业绩证明文件复印件不得分。 注1：同类业绩证明文件合同关键页的复印件，关键页包括：合同封面、服务内容页及双方签章页；加盖投标人公章。 注2：业绩时间以合同签订时间为准。 注3：同一项目不同年份的合同按一份业绩计算，不重复计算业绩分数。同一业主在同一招标/采购项目中续签的合同不重复计分。</w:t>
            </w:r>
          </w:p>
        </w:tc>
      </w:tr>
      <w:tr>
        <w:tc>
          <w:tcPr>
            <w:tcW w:type="dxa" w:w="922"/>
            <w:gridSpan w:val="2"/>
            <w:vMerge/>
          </w:tcPr>
          <w:p/>
        </w:tc>
        <w:tc>
          <w:tcPr>
            <w:tcW w:type="dxa" w:w="2307"/>
          </w:tcPr>
          <w:p>
            <w:pPr>
              <w:pStyle w:val="null3"/>
              <w:jc w:val="left"/>
            </w:pPr>
            <w:r>
              <w:rPr/>
              <w:t>客户评价 (3.0分)</w:t>
            </w:r>
          </w:p>
        </w:tc>
        <w:tc>
          <w:tcPr>
            <w:tcW w:type="dxa" w:w="5076"/>
          </w:tcPr>
          <w:p>
            <w:pPr>
              <w:pStyle w:val="null3"/>
              <w:jc w:val="left"/>
            </w:pPr>
            <w:r>
              <w:rPr/>
              <w:t>对应上述“同类业绩"提供相应项目的表扬信或客户评价或满意度调查结果，评价为满意或良好或优良或优秀或分数为 90 分(含 90 分，100 分制评分)以上的，每提供一份得3分，最高3分。(提供证明材料复印件并加盖公章)</w:t>
            </w:r>
          </w:p>
        </w:tc>
      </w:tr>
      <w:tr>
        <w:tc>
          <w:tcPr>
            <w:tcW w:type="dxa" w:w="922"/>
            <w:gridSpan w:val="2"/>
            <w:vMerge/>
          </w:tcPr>
          <w:p/>
        </w:tc>
        <w:tc>
          <w:tcPr>
            <w:tcW w:type="dxa" w:w="2307"/>
          </w:tcPr>
          <w:p>
            <w:pPr>
              <w:pStyle w:val="null3"/>
              <w:jc w:val="left"/>
            </w:pPr>
            <w:r>
              <w:rPr/>
              <w:t>项目服务团队 (21.0分)</w:t>
            </w:r>
          </w:p>
        </w:tc>
        <w:tc>
          <w:tcPr>
            <w:tcW w:type="dxa" w:w="5076"/>
          </w:tcPr>
          <w:p>
            <w:pPr>
              <w:pStyle w:val="null3"/>
              <w:jc w:val="left"/>
            </w:pPr>
            <w:r>
              <w:rPr/>
              <w:t>根据本项目采购需求内容，要求投标人为本项目设立的专项服务团队，服务团队成员需具备专科或专科以上学历，有法学、医学、医药学、劳动与社会保障、保险、人力资源管理等学历相关专业优先。 1、项目团队成员具有专科或专科学历以上的，每提供1人得2分，满分为14分，其他或没有的不得分。 2、项目团队配备法学、医学、医药学、劳动与社会保障、保险、人力资源管理等学历相关专业的工作人员，每提供1人得1分，满分为7分，其他或没有的不得分。以上人员可重复提供。 注：投标文件需提供服务团队名单，团队成员在投标人单位参保的证明材料（参保的证明材料，要求为2024年9月至今任意1个月社保证明文件复印件）、学历证书或中国高等教育学生信息网（学信网）”的《教育部学历证书电子注册备案表》等有关材料的复印件。</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根据本项目采购需求，要求投标人（含投标人上级公司）在投标文件中提供合法有效的认证机构认证的管理体系认证证书：1、提供合法有效的认证机构且在有效期内的ISO9001质量管理体系认证证书，得1分；2.提供合法有效的认证机构认证且在有效期内的ISO14001环境管理体系认证证书，得1分； 3.提供合法有效的认证机构认证且在有效期内的ISO45001职业健康安全管理体系认证证书，得1分；满分3分。注：须同时提供以上证书扫描件及国家认证认可监督管理委员的“全国认证认可信息公共服务平台”（http://cx.cnca.cn）查询结果截图，失效、撤销或暂停的对应证书项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222222"/>
          <w:shd w:fill="FFFFFF" w:val="clear"/>
        </w:rPr>
        <w:t>广东省政府采购</w:t>
      </w:r>
    </w:p>
    <w:p>
      <w:pPr>
        <w:pStyle w:val="null3"/>
        <w:spacing w:before="150" w:after="150"/>
        <w:jc w:val="both"/>
      </w:pPr>
      <w:r>
        <w:rPr>
          <w:shd w:fill="FFFFFF" w:val="clear"/>
        </w:rPr>
        <w:t xml:space="preserve"> </w:t>
      </w:r>
    </w:p>
    <w:p>
      <w:pPr>
        <w:pStyle w:val="null3"/>
        <w:jc w:val="center"/>
      </w:pPr>
      <w:r>
        <w:rPr>
          <w:sz w:val="48"/>
          <w:b/>
          <w:color w:val="222222"/>
          <w:shd w:fill="FFFFFF" w:val="clear"/>
        </w:rPr>
        <w:t>合　同　书</w:t>
      </w:r>
    </w:p>
    <w:p>
      <w:pPr>
        <w:pStyle w:val="null3"/>
        <w:jc w:val="both"/>
      </w:pPr>
      <w:r>
        <w:br/>
      </w:r>
      <w:r>
        <w:br/>
      </w:r>
      <w:r>
        <w:br/>
      </w:r>
      <w:r>
        <w:br/>
      </w:r>
      <w:r>
        <w:br/>
      </w:r>
      <w:r>
        <w:br/>
      </w:r>
      <w:r>
        <w:br/>
      </w:r>
      <w:r>
        <w:br/>
      </w:r>
    </w:p>
    <w:p>
      <w:pPr>
        <w:pStyle w:val="null3"/>
        <w:ind w:firstLine="480"/>
        <w:jc w:val="center"/>
      </w:pPr>
      <w:r>
        <w:rPr/>
        <w:t xml:space="preserve"> </w:t>
      </w:r>
    </w:p>
    <w:p>
      <w:pPr>
        <w:pStyle w:val="null3"/>
        <w:ind w:firstLine="480"/>
        <w:jc w:val="both"/>
      </w:pPr>
      <w:r>
        <w:rPr>
          <w:sz w:val="28"/>
          <w:color w:val="222222"/>
        </w:rPr>
        <w:t>采购计划编号：</w:t>
      </w:r>
      <w:r>
        <w:rPr>
          <w:u w:val="single"/>
        </w:rPr>
        <w:t xml:space="preserve"> </w:t>
      </w:r>
      <w:r>
        <w:rPr>
          <w:u w:val="single"/>
        </w:rPr>
        <w:t xml:space="preserve">             </w:t>
      </w:r>
      <w:r>
        <w:rPr>
          <w:u w:val="single"/>
        </w:rPr>
        <w:t xml:space="preserve">  </w:t>
      </w:r>
    </w:p>
    <w:p>
      <w:pPr>
        <w:pStyle w:val="null3"/>
        <w:ind w:firstLine="480"/>
        <w:jc w:val="both"/>
      </w:pPr>
      <w:r>
        <w:rPr/>
        <w:t xml:space="preserve"> </w:t>
      </w:r>
    </w:p>
    <w:p>
      <w:pPr>
        <w:pStyle w:val="null3"/>
        <w:ind w:firstLine="480"/>
        <w:jc w:val="both"/>
      </w:pPr>
      <w:r>
        <w:rPr>
          <w:sz w:val="28"/>
          <w:color w:val="222222"/>
        </w:rPr>
        <w:t>项目编号：</w:t>
      </w:r>
      <w:r>
        <w:rPr>
          <w:u w:val="single"/>
        </w:rPr>
        <w:t xml:space="preserve"> </w:t>
      </w:r>
      <w:r>
        <w:rPr>
          <w:sz w:val="28"/>
          <w:color w:val="222222"/>
          <w:u w:val="single"/>
        </w:rPr>
        <w:t>GD</w:t>
      </w:r>
      <w:r>
        <w:rPr>
          <w:sz w:val="28"/>
          <w:color w:val="222222"/>
          <w:u w:val="single"/>
        </w:rPr>
        <w:t>DX</w:t>
      </w:r>
      <w:r>
        <w:rPr>
          <w:sz w:val="28"/>
          <w:color w:val="222222"/>
          <w:u w:val="single"/>
        </w:rPr>
        <w:t>-202</w:t>
      </w:r>
      <w:r>
        <w:rPr>
          <w:sz w:val="28"/>
          <w:color w:val="222222"/>
          <w:u w:val="single"/>
        </w:rPr>
        <w:t>50</w:t>
      </w:r>
      <w:r>
        <w:rPr>
          <w:sz w:val="28"/>
          <w:color w:val="222222"/>
          <w:u w:val="single"/>
        </w:rPr>
        <w:t>2</w:t>
      </w:r>
      <w:r>
        <w:rPr>
          <w:sz w:val="28"/>
          <w:color w:val="222222"/>
          <w:u w:val="single"/>
        </w:rPr>
        <w:t>X211</w:t>
      </w:r>
      <w:r>
        <w:rPr>
          <w:u w:val="single"/>
        </w:rPr>
        <w:t xml:space="preserve">   </w:t>
      </w:r>
    </w:p>
    <w:p>
      <w:pPr>
        <w:pStyle w:val="null3"/>
        <w:ind w:firstLine="480"/>
        <w:jc w:val="both"/>
      </w:pPr>
      <w:r>
        <w:rPr/>
        <w:t xml:space="preserve"> </w:t>
      </w:r>
    </w:p>
    <w:p>
      <w:pPr>
        <w:pStyle w:val="null3"/>
        <w:ind w:firstLine="480"/>
        <w:jc w:val="center"/>
      </w:pPr>
      <w:r>
        <w:rPr>
          <w:sz w:val="28"/>
          <w:color w:val="222222"/>
        </w:rPr>
        <w:t>项目名称：</w:t>
      </w:r>
      <w:r>
        <w:rPr>
          <w:sz w:val="28"/>
          <w:u w:val="single"/>
        </w:rPr>
        <w:t>揭阳市人力资源和社会保障局工伤认定辅助调查服务</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sz w:val="21"/>
        </w:rPr>
        <w:t>注：本合同仅为合同的参考文本，合同签订双方可根据项目的具体要求进行修订。</w:t>
      </w:r>
    </w:p>
    <w:p>
      <w:pPr>
        <w:pStyle w:val="null3"/>
        <w:ind w:firstLine="480"/>
        <w:jc w:val="left"/>
      </w:pPr>
      <w:r>
        <w:rPr/>
        <w:t xml:space="preserve"> </w:t>
      </w:r>
    </w:p>
    <w:p>
      <w:pPr>
        <w:pStyle w:val="null3"/>
        <w:ind w:firstLine="480"/>
        <w:jc w:val="left"/>
      </w:pPr>
      <w:r>
        <w:rPr>
          <w:sz w:val="24"/>
          <w:b/>
          <w:color w:val="222222"/>
        </w:rPr>
        <w:t>甲方：</w:t>
      </w:r>
      <w:r>
        <w:rPr>
          <w:sz w:val="28"/>
          <w:u w:val="single"/>
        </w:rPr>
        <w:t>揭阳市</w:t>
      </w:r>
      <w:r>
        <w:rPr>
          <w:sz w:val="28"/>
          <w:u w:val="single"/>
        </w:rPr>
        <w:t>人力资源和社会保障局</w:t>
      </w:r>
    </w:p>
    <w:p>
      <w:pPr>
        <w:pStyle w:val="null3"/>
        <w:ind w:firstLine="480"/>
        <w:jc w:val="both"/>
      </w:pPr>
      <w:r>
        <w:rPr>
          <w:sz w:val="27"/>
          <w:color w:val="222222"/>
        </w:rPr>
        <w:t>电话：</w:t>
      </w:r>
      <w:r>
        <w:rPr>
          <w:u w:val="single"/>
        </w:rPr>
        <w:t xml:space="preserve">  </w:t>
      </w:r>
      <w:r>
        <w:rPr>
          <w:u w:val="single"/>
        </w:rPr>
        <w:t xml:space="preserve">   </w:t>
      </w:r>
      <w:r>
        <w:rPr>
          <w:u w:val="single"/>
        </w:rPr>
        <w:t xml:space="preserve"> </w:t>
      </w:r>
      <w:r>
        <w:rPr>
          <w:sz w:val="27"/>
          <w:color w:val="222222"/>
        </w:rPr>
        <w:t>传真：</w:t>
      </w:r>
      <w:r>
        <w:rPr>
          <w:u w:val="single"/>
        </w:rPr>
        <w:t xml:space="preserve">  </w:t>
      </w:r>
      <w:r>
        <w:rPr>
          <w:u w:val="single"/>
        </w:rPr>
        <w:t xml:space="preserve">  </w:t>
      </w:r>
      <w:r>
        <w:rPr>
          <w:u w:val="single"/>
        </w:rPr>
        <w:t xml:space="preserve"> </w:t>
      </w:r>
      <w:r>
        <w:rPr>
          <w:sz w:val="27"/>
          <w:color w:val="222222"/>
        </w:rPr>
        <w:t>地址：</w:t>
      </w:r>
      <w:r>
        <w:rPr>
          <w:u w:val="single"/>
        </w:rPr>
        <w:t xml:space="preserve"> </w:t>
      </w:r>
      <w:r>
        <w:rPr>
          <w:u w:val="single"/>
        </w:rPr>
        <w:t xml:space="preserve">  </w:t>
      </w:r>
      <w:r>
        <w:rPr>
          <w:u w:val="single"/>
        </w:rPr>
        <w:t xml:space="preserve">   </w:t>
      </w:r>
    </w:p>
    <w:p>
      <w:pPr>
        <w:pStyle w:val="null3"/>
        <w:ind w:firstLine="480"/>
        <w:jc w:val="both"/>
      </w:pPr>
      <w:r>
        <w:rPr>
          <w:sz w:val="24"/>
          <w:b/>
          <w:color w:val="222222"/>
        </w:rPr>
        <w:t>乙方：</w:t>
      </w:r>
      <w:r>
        <w:rPr>
          <w:u w:val="single"/>
        </w:rPr>
        <w:t xml:space="preserve"> </w:t>
      </w:r>
      <w:r>
        <w:rPr>
          <w:u w:val="single"/>
        </w:rPr>
        <w:t xml:space="preserve">    </w:t>
      </w:r>
      <w:r>
        <w:rPr>
          <w:u w:val="single"/>
        </w:rPr>
        <w:t xml:space="preserve">  </w:t>
      </w:r>
    </w:p>
    <w:p>
      <w:pPr>
        <w:pStyle w:val="null3"/>
        <w:ind w:firstLine="480"/>
        <w:jc w:val="both"/>
      </w:pPr>
      <w:r>
        <w:rPr>
          <w:sz w:val="27"/>
          <w:color w:val="222222"/>
        </w:rPr>
        <w:t>电话：</w:t>
      </w:r>
      <w:r>
        <w:rPr>
          <w:u w:val="single"/>
        </w:rPr>
        <w:t xml:space="preserve">  </w:t>
      </w:r>
      <w:r>
        <w:rPr>
          <w:u w:val="single"/>
        </w:rPr>
        <w:t xml:space="preserve">  </w:t>
      </w:r>
      <w:r>
        <w:rPr>
          <w:u w:val="single"/>
        </w:rPr>
        <w:t xml:space="preserve">  </w:t>
      </w:r>
      <w:r>
        <w:rPr>
          <w:sz w:val="27"/>
          <w:color w:val="222222"/>
        </w:rPr>
        <w:t>传真：</w:t>
      </w:r>
      <w:r>
        <w:rPr>
          <w:u w:val="single"/>
        </w:rPr>
        <w:t xml:space="preserve">  </w:t>
      </w:r>
      <w:r>
        <w:rPr>
          <w:u w:val="single"/>
        </w:rPr>
        <w:t xml:space="preserve">  </w:t>
      </w:r>
      <w:r>
        <w:rPr>
          <w:u w:val="single"/>
        </w:rPr>
        <w:t xml:space="preserve">  </w:t>
      </w:r>
      <w:r>
        <w:rPr>
          <w:sz w:val="27"/>
          <w:color w:val="222222"/>
        </w:rPr>
        <w:t>地址：</w:t>
      </w:r>
      <w:r>
        <w:rPr>
          <w:u w:val="single"/>
        </w:rPr>
        <w:t xml:space="preserve">   </w:t>
      </w:r>
      <w:r>
        <w:rPr>
          <w:u w:val="single"/>
        </w:rPr>
        <w:t xml:space="preserve">  </w:t>
      </w:r>
      <w:r>
        <w:rPr>
          <w:u w:val="single"/>
        </w:rPr>
        <w:t xml:space="preserve"> </w:t>
      </w:r>
    </w:p>
    <w:p>
      <w:pPr>
        <w:pStyle w:val="null3"/>
        <w:ind w:firstLine="540"/>
        <w:jc w:val="both"/>
      </w:pPr>
      <w:r>
        <w:rPr>
          <w:sz w:val="27"/>
          <w:color w:val="222222"/>
        </w:rPr>
        <w:t>根据</w:t>
      </w:r>
      <w:r>
        <w:rPr>
          <w:sz w:val="28"/>
          <w:u w:val="single"/>
        </w:rPr>
        <w:t>揭阳市人力资源和社会保障局工伤认定辅助调查服务项目</w:t>
      </w:r>
      <w:r>
        <w:rPr>
          <w:sz w:val="27"/>
          <w:color w:val="222222"/>
        </w:rPr>
        <w:t>的采购结果，按照《中华人民共和国政府采购法》，《中华人民共和国民法典</w:t>
      </w:r>
      <w:r>
        <w:rPr>
          <w:sz w:val="27"/>
          <w:color w:val="222222"/>
        </w:rPr>
        <w:t>(</w:t>
      </w:r>
      <w:r>
        <w:rPr>
          <w:sz w:val="27"/>
          <w:color w:val="222222"/>
        </w:rPr>
        <w:t>合同编</w:t>
      </w:r>
      <w:r>
        <w:rPr>
          <w:sz w:val="27"/>
          <w:color w:val="222222"/>
        </w:rPr>
        <w:t>)</w:t>
      </w:r>
      <w:r>
        <w:rPr>
          <w:sz w:val="27"/>
          <w:color w:val="222222"/>
        </w:rPr>
        <w:t>》的规定，经双方协商，本着平等互利和诚实信用的原则，一致同意遵守本合同如下。</w:t>
      </w:r>
    </w:p>
    <w:p>
      <w:pPr>
        <w:pStyle w:val="null3"/>
        <w:ind w:firstLine="480"/>
        <w:jc w:val="both"/>
      </w:pPr>
      <w:r>
        <w:rPr>
          <w:sz w:val="24"/>
          <w:b/>
          <w:color w:val="222222"/>
        </w:rPr>
        <w:t>一、合同金额</w:t>
      </w:r>
    </w:p>
    <w:p>
      <w:pPr>
        <w:pStyle w:val="null3"/>
        <w:ind w:firstLine="540"/>
        <w:jc w:val="both"/>
      </w:pPr>
      <w:r>
        <w:rPr>
          <w:sz w:val="27"/>
          <w:color w:val="222222"/>
        </w:rPr>
        <w:t>1.</w:t>
      </w:r>
      <w:r>
        <w:rPr>
          <w:sz w:val="27"/>
          <w:color w:val="222222"/>
        </w:rPr>
        <w:t>合同金额为（大写）：</w:t>
      </w:r>
      <w:r>
        <w:rPr>
          <w:u w:val="single"/>
        </w:rPr>
        <w:t xml:space="preserve">    </w:t>
      </w:r>
      <w:r>
        <w:rPr>
          <w:sz w:val="27"/>
          <w:color w:val="222222"/>
        </w:rPr>
        <w:t>元（￥</w:t>
      </w:r>
      <w:r>
        <w:rPr>
          <w:u w:val="single"/>
        </w:rPr>
        <w:t xml:space="preserve">   </w:t>
      </w:r>
      <w:r>
        <w:rPr>
          <w:sz w:val="27"/>
          <w:color w:val="222222"/>
        </w:rPr>
        <w:t>元）人民币。</w:t>
      </w:r>
    </w:p>
    <w:p>
      <w:pPr>
        <w:pStyle w:val="null3"/>
        <w:ind w:firstLine="540"/>
        <w:jc w:val="both"/>
      </w:pPr>
      <w:r>
        <w:rPr>
          <w:sz w:val="27"/>
          <w:color w:val="222222"/>
        </w:rPr>
        <w:t>2.</w:t>
      </w:r>
      <w:r>
        <w:rPr>
          <w:sz w:val="27"/>
          <w:color w:val="222222"/>
        </w:rPr>
        <w:t>本合同项目价款包括工伤认定案件的调查取证工作、工伤保险政策宣传和工伤认定申请的指引工作、工伤保险辅助调查情况统计工作、工伤保险档案材料标准化服务、政策解释、调解工作、核查工伤职工挂床住院或住院时间过长等异常情况、其他工伤保险业务工作、本项目所涉及人工劳务费、设备、验收、利润、税金、风险等一切费用。除成交合同金额外，如果乙方在成交并签署合同后，在工作中出现的任何非以上所列的费用，均由乙方自行承担，甲方将不再支付任何费用。</w:t>
      </w:r>
    </w:p>
    <w:p>
      <w:pPr>
        <w:pStyle w:val="null3"/>
        <w:ind w:firstLine="480"/>
        <w:jc w:val="both"/>
      </w:pPr>
      <w:r>
        <w:rPr>
          <w:sz w:val="24"/>
          <w:b/>
          <w:color w:val="222222"/>
        </w:rPr>
        <w:t>二、服务范围</w:t>
      </w:r>
    </w:p>
    <w:p>
      <w:pPr>
        <w:pStyle w:val="null3"/>
        <w:ind w:firstLine="540"/>
        <w:jc w:val="both"/>
      </w:pPr>
      <w:r>
        <w:rPr>
          <w:sz w:val="27"/>
          <w:color w:val="222222"/>
        </w:rPr>
        <w:t>甲方聘请乙方提供以下服务：</w:t>
      </w:r>
    </w:p>
    <w:p>
      <w:pPr>
        <w:pStyle w:val="null3"/>
        <w:ind w:firstLine="480"/>
        <w:jc w:val="both"/>
      </w:pPr>
      <w:r>
        <w:rPr>
          <w:sz w:val="27"/>
          <w:color w:val="222222"/>
          <w:u w:val="single"/>
        </w:rPr>
        <w:t>揭阳</w:t>
      </w:r>
      <w:r>
        <w:rPr>
          <w:sz w:val="27"/>
          <w:color w:val="222222"/>
          <w:u w:val="single"/>
        </w:rPr>
        <w:t>市范围内的工伤案件协助调查服务。</w:t>
      </w:r>
    </w:p>
    <w:p>
      <w:pPr>
        <w:pStyle w:val="null3"/>
        <w:ind w:firstLine="480"/>
        <w:jc w:val="both"/>
      </w:pPr>
      <w:r>
        <w:rPr>
          <w:sz w:val="24"/>
          <w:b/>
          <w:color w:val="222222"/>
        </w:rPr>
        <w:t>三、服务对象</w:t>
      </w:r>
    </w:p>
    <w:p>
      <w:pPr>
        <w:pStyle w:val="null3"/>
        <w:ind w:firstLine="540"/>
        <w:jc w:val="both"/>
      </w:pPr>
      <w:r>
        <w:rPr>
          <w:sz w:val="27"/>
          <w:color w:val="222222"/>
        </w:rPr>
        <w:t>揭阳</w:t>
      </w:r>
      <w:r>
        <w:rPr>
          <w:sz w:val="27"/>
          <w:color w:val="222222"/>
        </w:rPr>
        <w:t>市内因遭受事故伤害或患职业病（包括视同工伤的情形），提出工伤认定申请的职工、用人单位，市人社局、各县（区）人社局及</w:t>
      </w:r>
      <w:r>
        <w:rPr>
          <w:sz w:val="27"/>
          <w:color w:val="222222"/>
        </w:rPr>
        <w:t>社保</w:t>
      </w:r>
      <w:r>
        <w:rPr>
          <w:sz w:val="27"/>
          <w:color w:val="222222"/>
        </w:rPr>
        <w:t>局</w:t>
      </w:r>
      <w:r>
        <w:rPr>
          <w:sz w:val="24"/>
          <w:color w:val="222222"/>
        </w:rPr>
        <w:t>。</w:t>
      </w:r>
    </w:p>
    <w:p>
      <w:pPr>
        <w:pStyle w:val="null3"/>
        <w:ind w:firstLine="480"/>
        <w:jc w:val="both"/>
      </w:pPr>
      <w:r>
        <w:rPr>
          <w:sz w:val="24"/>
          <w:b/>
          <w:color w:val="222222"/>
        </w:rPr>
        <w:t>四、服务内容</w:t>
      </w:r>
    </w:p>
    <w:p>
      <w:pPr>
        <w:pStyle w:val="null3"/>
        <w:ind w:firstLine="540"/>
        <w:jc w:val="both"/>
      </w:pPr>
      <w:r>
        <w:rPr>
          <w:sz w:val="27"/>
          <w:color w:val="222222"/>
        </w:rPr>
        <w:t>1.</w:t>
      </w:r>
      <w:r>
        <w:rPr>
          <w:sz w:val="27"/>
          <w:color w:val="222222"/>
        </w:rPr>
        <w:t>按照市人社局、各县（区）人社局及社</w:t>
      </w:r>
      <w:r>
        <w:rPr>
          <w:sz w:val="27"/>
          <w:color w:val="222222"/>
        </w:rPr>
        <w:t>保</w:t>
      </w:r>
      <w:r>
        <w:rPr>
          <w:sz w:val="27"/>
          <w:color w:val="222222"/>
        </w:rPr>
        <w:t>局要求完成工伤认定案件协助调查工作；</w:t>
      </w:r>
    </w:p>
    <w:p>
      <w:pPr>
        <w:pStyle w:val="null3"/>
        <w:ind w:firstLine="540"/>
        <w:jc w:val="both"/>
      </w:pPr>
      <w:r>
        <w:rPr>
          <w:sz w:val="27"/>
          <w:color w:val="222222"/>
        </w:rPr>
        <w:t>2.</w:t>
      </w:r>
      <w:r>
        <w:rPr>
          <w:sz w:val="27"/>
          <w:color w:val="222222"/>
        </w:rPr>
        <w:t>协助完成与工伤认定调查有关的日常群众来访接待、来电反馈，进行工伤认定申请的指引工作；</w:t>
      </w:r>
    </w:p>
    <w:p>
      <w:pPr>
        <w:pStyle w:val="null3"/>
        <w:ind w:firstLine="540"/>
        <w:jc w:val="both"/>
      </w:pPr>
      <w:r>
        <w:rPr>
          <w:sz w:val="27"/>
          <w:color w:val="222222"/>
        </w:rPr>
        <w:t>3.</w:t>
      </w:r>
      <w:r>
        <w:rPr>
          <w:sz w:val="27"/>
          <w:color w:val="222222"/>
        </w:rPr>
        <w:t>负责工伤案件协助调查情况统计工作，每季度形成统计分析数据及报告；</w:t>
      </w:r>
    </w:p>
    <w:p>
      <w:pPr>
        <w:pStyle w:val="null3"/>
        <w:ind w:firstLine="540"/>
        <w:jc w:val="both"/>
      </w:pPr>
      <w:r>
        <w:rPr>
          <w:sz w:val="27"/>
          <w:color w:val="222222"/>
        </w:rPr>
        <w:t>4.</w:t>
      </w:r>
      <w:r>
        <w:rPr>
          <w:sz w:val="27"/>
          <w:color w:val="222222"/>
        </w:rPr>
        <w:t>提供工伤保险档案材料标准化服务，按时保质保量完成工作任务；</w:t>
      </w:r>
    </w:p>
    <w:p>
      <w:pPr>
        <w:pStyle w:val="null3"/>
        <w:ind w:firstLine="540"/>
        <w:jc w:val="both"/>
      </w:pPr>
      <w:r>
        <w:rPr>
          <w:sz w:val="27"/>
          <w:color w:val="222222"/>
        </w:rPr>
        <w:t>5.</w:t>
      </w:r>
      <w:r>
        <w:rPr>
          <w:sz w:val="27"/>
          <w:color w:val="222222"/>
        </w:rPr>
        <w:t>安排相关专业律师协助做好因市及各县（区）工伤保险案件引起的上访、缠访、闹访的劝导工作，以及对工伤行政复议、工伤行政诉讼案件的法律解释工作；</w:t>
      </w:r>
    </w:p>
    <w:p>
      <w:pPr>
        <w:pStyle w:val="null3"/>
        <w:ind w:firstLine="540"/>
        <w:jc w:val="both"/>
      </w:pPr>
      <w:r>
        <w:rPr>
          <w:sz w:val="27"/>
          <w:color w:val="222222"/>
        </w:rPr>
        <w:t>6.</w:t>
      </w:r>
      <w:r>
        <w:rPr>
          <w:sz w:val="27"/>
          <w:color w:val="222222"/>
        </w:rPr>
        <w:t>对工伤职工挂床住院或住院时间过长等异常情况、因病或非因工申请劳动能力鉴定病历资料进行核查；</w:t>
      </w:r>
    </w:p>
    <w:p>
      <w:pPr>
        <w:pStyle w:val="null3"/>
        <w:ind w:firstLine="540"/>
        <w:jc w:val="both"/>
      </w:pPr>
      <w:r>
        <w:rPr>
          <w:sz w:val="27"/>
          <w:color w:val="222222"/>
        </w:rPr>
        <w:t>7.</w:t>
      </w:r>
      <w:r>
        <w:rPr>
          <w:sz w:val="27"/>
          <w:color w:val="222222"/>
        </w:rPr>
        <w:t>按照甲方要求完成其他工伤保险业务工作。</w:t>
      </w:r>
    </w:p>
    <w:p>
      <w:pPr>
        <w:pStyle w:val="null3"/>
        <w:ind w:firstLine="480"/>
        <w:jc w:val="both"/>
      </w:pPr>
      <w:r>
        <w:rPr>
          <w:sz w:val="24"/>
          <w:b/>
          <w:color w:val="222222"/>
        </w:rPr>
        <w:t>五、服务团队</w:t>
      </w:r>
    </w:p>
    <w:p>
      <w:pPr>
        <w:pStyle w:val="null3"/>
        <w:ind w:firstLine="540"/>
        <w:jc w:val="both"/>
      </w:pPr>
      <w:r>
        <w:rPr>
          <w:sz w:val="27"/>
          <w:color w:val="222222"/>
        </w:rPr>
        <w:t>1.</w:t>
      </w:r>
      <w:r>
        <w:rPr>
          <w:sz w:val="27"/>
          <w:color w:val="222222"/>
        </w:rPr>
        <w:t>乙方须组建</w:t>
      </w:r>
      <w:r>
        <w:rPr>
          <w:sz w:val="27"/>
          <w:color w:val="FF0000"/>
        </w:rPr>
        <w:t>8</w:t>
      </w:r>
      <w:r>
        <w:rPr>
          <w:sz w:val="27"/>
          <w:color w:val="222222"/>
        </w:rPr>
        <w:t>人或以上的专职协查团队，其中项目配置管理人员</w:t>
      </w:r>
      <w:r>
        <w:rPr>
          <w:sz w:val="27"/>
          <w:color w:val="222222"/>
        </w:rPr>
        <w:t>1</w:t>
      </w:r>
      <w:r>
        <w:rPr>
          <w:sz w:val="27"/>
          <w:color w:val="222222"/>
        </w:rPr>
        <w:t>人、主管</w:t>
      </w:r>
      <w:r>
        <w:rPr>
          <w:sz w:val="27"/>
          <w:color w:val="222222"/>
        </w:rPr>
        <w:t>1</w:t>
      </w:r>
      <w:r>
        <w:rPr>
          <w:sz w:val="27"/>
          <w:color w:val="222222"/>
        </w:rPr>
        <w:t>人、协查人员</w:t>
      </w:r>
      <w:r>
        <w:rPr>
          <w:sz w:val="27"/>
          <w:color w:val="FF0000"/>
        </w:rPr>
        <w:t>6</w:t>
      </w:r>
      <w:r>
        <w:rPr>
          <w:sz w:val="27"/>
          <w:color w:val="222222"/>
        </w:rPr>
        <w:t>人或以上。乙方须承诺合同签订之日起</w:t>
      </w:r>
      <w:r>
        <w:rPr>
          <w:sz w:val="27"/>
          <w:color w:val="222222"/>
        </w:rPr>
        <w:t>30</w:t>
      </w:r>
      <w:r>
        <w:rPr>
          <w:sz w:val="27"/>
          <w:color w:val="222222"/>
        </w:rPr>
        <w:t>天内完成工伤案件协助调查服务专职团队的组建。</w:t>
      </w:r>
    </w:p>
    <w:p>
      <w:pPr>
        <w:pStyle w:val="null3"/>
        <w:ind w:firstLine="540"/>
        <w:jc w:val="both"/>
      </w:pPr>
      <w:r>
        <w:rPr>
          <w:sz w:val="27"/>
          <w:color w:val="222222"/>
        </w:rPr>
        <w:t>2.</w:t>
      </w:r>
      <w:r>
        <w:rPr>
          <w:sz w:val="27"/>
          <w:color w:val="222222"/>
        </w:rPr>
        <w:t>协查人员分成多个小组协助市人社局、各县（区）人社局及社</w:t>
      </w:r>
      <w:r>
        <w:rPr>
          <w:sz w:val="27"/>
          <w:color w:val="222222"/>
        </w:rPr>
        <w:t>保</w:t>
      </w:r>
      <w:r>
        <w:rPr>
          <w:sz w:val="27"/>
          <w:color w:val="222222"/>
        </w:rPr>
        <w:t>局工作人员开展协查工作，</w:t>
      </w:r>
      <w:r>
        <w:rPr>
          <w:sz w:val="27"/>
          <w:color w:val="FF0000"/>
        </w:rPr>
        <w:t>8</w:t>
      </w:r>
      <w:r>
        <w:rPr>
          <w:sz w:val="27"/>
          <w:color w:val="222222"/>
        </w:rPr>
        <w:t>名协查人员由甲方统筹安排到市人社局、各县（区）人社局及社</w:t>
      </w:r>
      <w:r>
        <w:rPr>
          <w:sz w:val="27"/>
          <w:color w:val="222222"/>
        </w:rPr>
        <w:t>保</w:t>
      </w:r>
      <w:r>
        <w:rPr>
          <w:sz w:val="27"/>
          <w:color w:val="222222"/>
        </w:rPr>
        <w:t>局进行联合办公，办公场地由乙方自行解决或协调市人社局、各县（区）人社局及社</w:t>
      </w:r>
      <w:r>
        <w:rPr>
          <w:sz w:val="27"/>
          <w:color w:val="222222"/>
        </w:rPr>
        <w:t>保</w:t>
      </w:r>
      <w:r>
        <w:rPr>
          <w:sz w:val="27"/>
          <w:color w:val="222222"/>
        </w:rPr>
        <w:t>局解决。</w:t>
      </w:r>
    </w:p>
    <w:p>
      <w:pPr>
        <w:pStyle w:val="null3"/>
        <w:ind w:firstLine="540"/>
        <w:jc w:val="both"/>
      </w:pPr>
      <w:r>
        <w:rPr>
          <w:sz w:val="27"/>
          <w:color w:val="222222"/>
        </w:rPr>
        <w:t>3.</w:t>
      </w:r>
      <w:r>
        <w:rPr>
          <w:sz w:val="27"/>
          <w:color w:val="222222"/>
        </w:rPr>
        <w:t>协查人员需具备专科或以上学历，有法学、</w:t>
      </w:r>
      <w:r>
        <w:rPr>
          <w:sz w:val="27"/>
          <w:color w:val="222222"/>
        </w:rPr>
        <w:t>医学、</w:t>
      </w:r>
      <w:r>
        <w:rPr>
          <w:sz w:val="27"/>
          <w:color w:val="222222"/>
        </w:rPr>
        <w:t>医</w:t>
      </w:r>
      <w:r>
        <w:rPr>
          <w:sz w:val="27"/>
          <w:color w:val="222222"/>
        </w:rPr>
        <w:t>药</w:t>
      </w:r>
      <w:r>
        <w:rPr>
          <w:sz w:val="27"/>
          <w:color w:val="222222"/>
        </w:rPr>
        <w:t>学、劳动与社会保障、保险</w:t>
      </w:r>
      <w:r>
        <w:rPr>
          <w:sz w:val="27"/>
          <w:color w:val="222222"/>
        </w:rPr>
        <w:t>、</w:t>
      </w:r>
      <w:r>
        <w:rPr>
          <w:sz w:val="27"/>
          <w:color w:val="222222"/>
        </w:rPr>
        <w:t>人力资源管理</w:t>
      </w:r>
      <w:r>
        <w:rPr>
          <w:sz w:val="27"/>
          <w:color w:val="222222"/>
        </w:rPr>
        <w:t>等专业人员者优先，乙方须提供相应培训人员名单，配合甲方服务要求制定人员培训方案，协助甲方开展人员培训工作，经甲方培训合格后才能上岗。</w:t>
      </w:r>
    </w:p>
    <w:p>
      <w:pPr>
        <w:pStyle w:val="null3"/>
        <w:ind w:firstLine="480"/>
        <w:jc w:val="both"/>
      </w:pPr>
      <w:r>
        <w:rPr>
          <w:sz w:val="24"/>
          <w:b/>
          <w:color w:val="222222"/>
        </w:rPr>
        <w:t>六、服务期间（项目完成期限）</w:t>
      </w:r>
    </w:p>
    <w:p>
      <w:pPr>
        <w:pStyle w:val="null3"/>
        <w:ind w:firstLine="540"/>
        <w:jc w:val="both"/>
      </w:pPr>
      <w:r>
        <w:rPr>
          <w:sz w:val="27"/>
          <w:color w:val="222222"/>
        </w:rPr>
        <w:t>委托服务期间自</w:t>
      </w:r>
      <w:r>
        <w:rPr>
          <w:u w:val="single"/>
        </w:rPr>
        <w:t xml:space="preserve">    </w:t>
      </w:r>
      <w:r>
        <w:rPr>
          <w:sz w:val="27"/>
          <w:color w:val="222222"/>
        </w:rPr>
        <w:t>年</w:t>
      </w:r>
      <w:r>
        <w:rPr>
          <w:u w:val="single"/>
        </w:rPr>
        <w:t xml:space="preserve">    </w:t>
      </w:r>
      <w:r>
        <w:rPr>
          <w:sz w:val="27"/>
          <w:color w:val="222222"/>
        </w:rPr>
        <w:t>月</w:t>
      </w:r>
      <w:r>
        <w:rPr>
          <w:u w:val="single"/>
        </w:rPr>
        <w:t xml:space="preserve">    </w:t>
      </w:r>
      <w:r>
        <w:rPr>
          <w:sz w:val="27"/>
          <w:color w:val="222222"/>
        </w:rPr>
        <w:t>日至</w:t>
      </w:r>
      <w:r>
        <w:rPr>
          <w:u w:val="single"/>
        </w:rPr>
        <w:t xml:space="preserve">     </w:t>
      </w:r>
      <w:r>
        <w:rPr>
          <w:sz w:val="27"/>
          <w:color w:val="222222"/>
        </w:rPr>
        <w:t>年</w:t>
      </w:r>
      <w:r>
        <w:rPr>
          <w:u w:val="single"/>
        </w:rPr>
        <w:t xml:space="preserve">     </w:t>
      </w:r>
      <w:r>
        <w:rPr>
          <w:sz w:val="27"/>
          <w:color w:val="222222"/>
        </w:rPr>
        <w:t>月</w:t>
      </w:r>
      <w:r>
        <w:rPr>
          <w:u w:val="single"/>
        </w:rPr>
        <w:t xml:space="preserve">    </w:t>
      </w:r>
      <w:r>
        <w:rPr>
          <w:sz w:val="27"/>
          <w:color w:val="222222"/>
        </w:rPr>
        <w:t>日止。</w:t>
      </w:r>
    </w:p>
    <w:p>
      <w:pPr>
        <w:pStyle w:val="null3"/>
        <w:ind w:firstLine="480"/>
        <w:jc w:val="both"/>
      </w:pPr>
      <w:r>
        <w:rPr>
          <w:sz w:val="24"/>
          <w:b/>
          <w:color w:val="222222"/>
        </w:rPr>
        <w:t>七、付款方式</w:t>
      </w:r>
    </w:p>
    <w:p>
      <w:pPr>
        <w:pStyle w:val="null3"/>
        <w:ind w:firstLine="480"/>
        <w:jc w:val="both"/>
      </w:pPr>
      <w:r>
        <w:rPr>
          <w:sz w:val="27"/>
          <w:color w:val="222222"/>
        </w:rPr>
        <w:t>　　由甲方按下列程序进行付款：</w:t>
      </w:r>
    </w:p>
    <w:p>
      <w:pPr>
        <w:pStyle w:val="null3"/>
        <w:ind w:firstLine="540"/>
        <w:jc w:val="both"/>
      </w:pPr>
      <w:r>
        <w:rPr>
          <w:sz w:val="27"/>
          <w:color w:val="222222"/>
        </w:rPr>
        <w:t>1.</w:t>
      </w:r>
      <w:r>
        <w:rPr>
          <w:sz w:val="27"/>
          <w:color w:val="222222"/>
        </w:rPr>
        <w:t>项目总价分三年支付，合同每年一签，签订合同后，每年分三期支付合同总金额。第一期付款：在签署合同后的</w:t>
      </w:r>
      <w:r>
        <w:rPr>
          <w:sz w:val="27"/>
          <w:color w:val="222222"/>
        </w:rPr>
        <w:t>30</w:t>
      </w:r>
      <w:r>
        <w:rPr>
          <w:sz w:val="27"/>
          <w:color w:val="222222"/>
        </w:rPr>
        <w:t>个工作日内，支付年度合同总价的</w:t>
      </w:r>
      <w:r>
        <w:rPr>
          <w:sz w:val="27"/>
          <w:color w:val="222222"/>
        </w:rPr>
        <w:t>40%</w:t>
      </w:r>
      <w:r>
        <w:rPr>
          <w:sz w:val="27"/>
          <w:color w:val="222222"/>
        </w:rPr>
        <w:t>，作为项目的启动资金。</w:t>
      </w:r>
    </w:p>
    <w:p>
      <w:pPr>
        <w:pStyle w:val="null3"/>
        <w:ind w:firstLine="540"/>
        <w:jc w:val="both"/>
      </w:pPr>
      <w:r>
        <w:rPr>
          <w:sz w:val="27"/>
          <w:color w:val="222222"/>
        </w:rPr>
        <w:t>2.</w:t>
      </w:r>
      <w:r>
        <w:rPr>
          <w:sz w:val="27"/>
          <w:color w:val="222222"/>
        </w:rPr>
        <w:t>第二期付款：项目实施三个月后，在收到乙方提供的合法有效完整的完税发票及凭证资料后的</w:t>
      </w:r>
      <w:r>
        <w:rPr>
          <w:sz w:val="27"/>
          <w:color w:val="222222"/>
        </w:rPr>
        <w:t>30</w:t>
      </w:r>
      <w:r>
        <w:rPr>
          <w:sz w:val="27"/>
          <w:color w:val="222222"/>
        </w:rPr>
        <w:t>个工作日内，支付年度合同总价的</w:t>
      </w:r>
      <w:r>
        <w:rPr>
          <w:sz w:val="27"/>
          <w:color w:val="222222"/>
        </w:rPr>
        <w:t>30%</w:t>
      </w:r>
      <w:r>
        <w:rPr>
          <w:sz w:val="27"/>
          <w:color w:val="222222"/>
        </w:rPr>
        <w:t>。</w:t>
      </w:r>
    </w:p>
    <w:p>
      <w:pPr>
        <w:pStyle w:val="null3"/>
        <w:ind w:firstLine="540"/>
        <w:jc w:val="both"/>
      </w:pPr>
      <w:r>
        <w:rPr>
          <w:sz w:val="27"/>
          <w:color w:val="222222"/>
        </w:rPr>
        <w:t>3.</w:t>
      </w:r>
      <w:r>
        <w:rPr>
          <w:sz w:val="27"/>
          <w:color w:val="222222"/>
        </w:rPr>
        <w:t>第三期付款：</w:t>
      </w:r>
      <w:r>
        <w:rPr>
          <w:sz w:val="27"/>
          <w:color w:val="222222"/>
        </w:rPr>
        <w:t>合同期满前</w:t>
      </w:r>
      <w:r>
        <w:rPr>
          <w:sz w:val="27"/>
          <w:color w:val="222222"/>
        </w:rPr>
        <w:t>20</w:t>
      </w:r>
      <w:r>
        <w:rPr>
          <w:sz w:val="27"/>
          <w:color w:val="222222"/>
        </w:rPr>
        <w:t>天</w:t>
      </w:r>
      <w:r>
        <w:rPr>
          <w:sz w:val="27"/>
          <w:color w:val="222222"/>
        </w:rPr>
        <w:t>组织本项服务的验收工作，在验收评估合格后的</w:t>
      </w:r>
      <w:r>
        <w:rPr>
          <w:sz w:val="27"/>
          <w:color w:val="222222"/>
        </w:rPr>
        <w:t>30</w:t>
      </w:r>
      <w:r>
        <w:rPr>
          <w:sz w:val="27"/>
          <w:color w:val="222222"/>
        </w:rPr>
        <w:t>个工作日内，支付年度合同总价的</w:t>
      </w:r>
      <w:r>
        <w:rPr>
          <w:sz w:val="27"/>
          <w:color w:val="222222"/>
        </w:rPr>
        <w:t>30%</w:t>
      </w:r>
      <w:r>
        <w:rPr>
          <w:sz w:val="27"/>
          <w:color w:val="222222"/>
        </w:rPr>
        <w:t>。（甲方每次付款前，乙方应向甲方开具相应金额、符合国家规定的增值税发票，否则甲方有权拒绝付款；对于满足合同约定支付条件的，甲方应当自收到发票后</w:t>
      </w:r>
      <w:r>
        <w:rPr>
          <w:sz w:val="27"/>
          <w:color w:val="222222"/>
        </w:rPr>
        <w:t>30</w:t>
      </w:r>
      <w:r>
        <w:rPr>
          <w:sz w:val="27"/>
          <w:color w:val="222222"/>
        </w:rPr>
        <w:t>个工作日内将资金支付到合同约定的乙方账户，不得以机构变动、人员更替、政策调整等为由延迟付款，不得将采购文件和合同中未规定的义务作为向乙方付款的条件。）</w:t>
      </w:r>
    </w:p>
    <w:p>
      <w:pPr>
        <w:pStyle w:val="null3"/>
        <w:ind w:firstLine="540"/>
        <w:jc w:val="both"/>
      </w:pPr>
      <w:r>
        <w:rPr>
          <w:sz w:val="24"/>
          <w:b/>
          <w:color w:val="222222"/>
        </w:rPr>
        <w:t>八、知识产权</w:t>
      </w:r>
    </w:p>
    <w:p>
      <w:pPr>
        <w:pStyle w:val="null3"/>
        <w:ind w:firstLine="540"/>
        <w:jc w:val="both"/>
      </w:pPr>
      <w:r>
        <w:rPr>
          <w:sz w:val="27"/>
          <w:color w:val="222222"/>
        </w:rPr>
        <w:t>乙方须保障甲方在使用该服务或其任何一部分时不受到第三方关于侵犯专利权、商标权等知识产权的指控。如果任何第三方提出侵权指控与甲方无关，乙方须与第三方交涉并承担可能发生的责任与一切费用。如甲方因此而招致损失的，乙方赔偿该损失，包括但不限于诉讼费、保全费、律师代理费等。</w:t>
      </w:r>
    </w:p>
    <w:p>
      <w:pPr>
        <w:pStyle w:val="null3"/>
        <w:ind w:firstLine="480"/>
        <w:jc w:val="both"/>
      </w:pPr>
      <w:r>
        <w:rPr>
          <w:sz w:val="24"/>
          <w:b/>
          <w:color w:val="222222"/>
        </w:rPr>
        <w:t>九、保密</w:t>
      </w:r>
    </w:p>
    <w:p>
      <w:pPr>
        <w:pStyle w:val="null3"/>
        <w:ind w:firstLine="540"/>
        <w:jc w:val="both"/>
      </w:pPr>
      <w:r>
        <w:rPr>
          <w:sz w:val="27"/>
          <w:color w:val="222222"/>
        </w:rPr>
        <w:t>1.</w:t>
      </w:r>
      <w:r>
        <w:rPr>
          <w:sz w:val="27"/>
          <w:color w:val="222222"/>
        </w:rPr>
        <w:t>乙方对在项目执行过程中获得的个人信息、公司信息等调查数据，以及基于双方约定的其他保密的资料、文件及信息，包括但不限于文件、图片、数据（含电子数据）、影音影像等负有保密义务。乙方不得将上述保密内容提供给予任何第三方，不得将其用于履行本合同之外的其他用途，即使向与履行本合同有关的人员提供，乙方也应注意保密并限于履行合同所必需的范围。否则，乙方应独自承担一切责任。</w:t>
      </w:r>
    </w:p>
    <w:p>
      <w:pPr>
        <w:pStyle w:val="null3"/>
        <w:ind w:firstLine="540"/>
        <w:jc w:val="both"/>
      </w:pPr>
      <w:r>
        <w:rPr>
          <w:sz w:val="27"/>
          <w:color w:val="222222"/>
        </w:rPr>
        <w:t>2.</w:t>
      </w:r>
      <w:r>
        <w:rPr>
          <w:sz w:val="27"/>
          <w:color w:val="222222"/>
        </w:rPr>
        <w:t>接触保密信息的人员违反保密约定，非法使用上述保密信息或者导致该信息外泄，违反保密信息管理相关规定的，由乙方承担相应的连带责任。</w:t>
      </w:r>
    </w:p>
    <w:p>
      <w:pPr>
        <w:pStyle w:val="null3"/>
        <w:ind w:firstLine="540"/>
        <w:jc w:val="both"/>
      </w:pPr>
      <w:r>
        <w:rPr>
          <w:sz w:val="27"/>
          <w:color w:val="222222"/>
        </w:rPr>
        <w:t>3.</w:t>
      </w:r>
      <w:r>
        <w:rPr>
          <w:sz w:val="27"/>
          <w:color w:val="222222"/>
        </w:rPr>
        <w:t>双方确认本合同保密条款约定上述的保密义务具有永久效力，不因合同的变更、解除、终止而终止。</w:t>
      </w:r>
    </w:p>
    <w:p>
      <w:pPr>
        <w:pStyle w:val="null3"/>
        <w:ind w:firstLine="480"/>
        <w:jc w:val="both"/>
      </w:pPr>
      <w:r>
        <w:rPr>
          <w:sz w:val="24"/>
          <w:b/>
          <w:color w:val="222222"/>
        </w:rPr>
        <w:t>十、违约责任与赔偿损失</w:t>
      </w:r>
    </w:p>
    <w:p>
      <w:pPr>
        <w:pStyle w:val="null3"/>
        <w:ind w:firstLine="540"/>
        <w:jc w:val="both"/>
      </w:pPr>
      <w:r>
        <w:rPr>
          <w:sz w:val="27"/>
          <w:color w:val="222222"/>
        </w:rPr>
        <w:t>1.</w:t>
      </w:r>
      <w:r>
        <w:rPr>
          <w:sz w:val="27"/>
          <w:color w:val="222222"/>
        </w:rPr>
        <w:t>乙方提供的服务不符合本合同规定的，甲方有权拒收，并且乙方须向甲方方支付本合同总价</w:t>
      </w:r>
      <w:r>
        <w:rPr>
          <w:sz w:val="27"/>
          <w:color w:val="222222"/>
        </w:rPr>
        <w:t>5%</w:t>
      </w:r>
      <w:r>
        <w:rPr>
          <w:sz w:val="27"/>
          <w:color w:val="222222"/>
        </w:rPr>
        <w:t>的违约金。</w:t>
      </w:r>
    </w:p>
    <w:p>
      <w:pPr>
        <w:pStyle w:val="null3"/>
        <w:ind w:firstLine="540"/>
        <w:jc w:val="both"/>
      </w:pPr>
      <w:r>
        <w:rPr>
          <w:sz w:val="27"/>
          <w:color w:val="222222"/>
        </w:rPr>
        <w:t>2.</w:t>
      </w:r>
      <w:r>
        <w:rPr>
          <w:sz w:val="27"/>
          <w:color w:val="222222"/>
        </w:rPr>
        <w:t>乙方未能按本合同约定的交货时间提供服务，从逾期之日起每日按本合同总价</w:t>
      </w:r>
      <w:r>
        <w:rPr>
          <w:sz w:val="27"/>
          <w:color w:val="222222"/>
        </w:rPr>
        <w:t>3</w:t>
      </w:r>
      <w:r>
        <w:rPr>
          <w:sz w:val="27"/>
          <w:color w:val="222222"/>
        </w:rPr>
        <w:t>‰的数额向甲方支付违约金；逾期半个月以上的，甲方有权终止合同，由此造成的甲方经济损失由乙方赔偿，损失包括但不限于诉讼费、保全费、律师代理费等。</w:t>
      </w:r>
    </w:p>
    <w:p>
      <w:pPr>
        <w:pStyle w:val="null3"/>
        <w:ind w:firstLine="540"/>
        <w:jc w:val="both"/>
      </w:pPr>
      <w:r>
        <w:rPr>
          <w:sz w:val="27"/>
          <w:color w:val="222222"/>
        </w:rPr>
        <w:t>3.</w:t>
      </w:r>
      <w:r>
        <w:rPr>
          <w:sz w:val="27"/>
          <w:color w:val="222222"/>
        </w:rPr>
        <w:t>甲方无正当理由拒收接受服务，到期拒付服务款项的，甲方向乙方偿付本合同总的</w:t>
      </w:r>
      <w:r>
        <w:rPr>
          <w:sz w:val="27"/>
          <w:color w:val="222222"/>
        </w:rPr>
        <w:t>5%</w:t>
      </w:r>
      <w:r>
        <w:rPr>
          <w:sz w:val="27"/>
          <w:color w:val="222222"/>
        </w:rPr>
        <w:t>的违约金。甲方人逾期付款，则每日按本合同总价的</w:t>
      </w:r>
      <w:r>
        <w:rPr>
          <w:sz w:val="27"/>
          <w:color w:val="222222"/>
        </w:rPr>
        <w:t>3</w:t>
      </w:r>
      <w:r>
        <w:rPr>
          <w:sz w:val="27"/>
          <w:color w:val="222222"/>
        </w:rPr>
        <w:t>‰向乙方偿付违约金。</w:t>
      </w:r>
    </w:p>
    <w:p>
      <w:pPr>
        <w:pStyle w:val="null3"/>
        <w:ind w:firstLine="540"/>
        <w:jc w:val="both"/>
      </w:pPr>
      <w:r>
        <w:rPr>
          <w:sz w:val="27"/>
          <w:color w:val="222222"/>
        </w:rPr>
        <w:t>4.</w:t>
      </w:r>
      <w:r>
        <w:rPr>
          <w:sz w:val="27"/>
          <w:color w:val="222222"/>
        </w:rPr>
        <w:t>对于因甲方原因导致变更、中止或者终止政府采购合同的，甲方应当依照以下合同约定对乙方受到的损失予以赔偿或者补偿：</w:t>
      </w:r>
      <w:r>
        <w:rPr>
          <w:u w:val="single"/>
        </w:rPr>
        <w:t xml:space="preserve">              </w:t>
      </w:r>
    </w:p>
    <w:p>
      <w:pPr>
        <w:pStyle w:val="null3"/>
        <w:ind w:firstLine="540"/>
        <w:jc w:val="both"/>
      </w:pPr>
      <w:r>
        <w:rPr>
          <w:sz w:val="27"/>
          <w:color w:val="222222"/>
        </w:rPr>
        <w:t>5.</w:t>
      </w:r>
      <w:r>
        <w:rPr>
          <w:sz w:val="27"/>
          <w:color w:val="222222"/>
        </w:rPr>
        <w:t>其它违约责任按《中华人民共和国民法典</w:t>
      </w:r>
      <w:r>
        <w:rPr>
          <w:sz w:val="27"/>
          <w:color w:val="222222"/>
        </w:rPr>
        <w:t>(</w:t>
      </w:r>
      <w:r>
        <w:rPr>
          <w:sz w:val="27"/>
          <w:color w:val="222222"/>
        </w:rPr>
        <w:t>合同编</w:t>
      </w:r>
      <w:r>
        <w:rPr>
          <w:sz w:val="27"/>
          <w:color w:val="222222"/>
        </w:rPr>
        <w:t>)</w:t>
      </w:r>
      <w:r>
        <w:rPr>
          <w:sz w:val="27"/>
          <w:color w:val="222222"/>
        </w:rPr>
        <w:t>》的规定处理。</w:t>
      </w:r>
    </w:p>
    <w:p>
      <w:pPr>
        <w:pStyle w:val="null3"/>
        <w:ind w:firstLine="480"/>
        <w:jc w:val="both"/>
      </w:pPr>
      <w:r>
        <w:rPr>
          <w:sz w:val="24"/>
          <w:b/>
          <w:color w:val="222222"/>
        </w:rPr>
        <w:t>十一、争议的解决</w:t>
      </w:r>
    </w:p>
    <w:p>
      <w:pPr>
        <w:pStyle w:val="null3"/>
        <w:ind w:firstLine="400"/>
        <w:jc w:val="both"/>
      </w:pPr>
      <w:r>
        <w:rPr>
          <w:sz w:val="27"/>
          <w:color w:val="222222"/>
        </w:rPr>
        <w:t xml:space="preserve"> </w:t>
      </w:r>
      <w:r>
        <w:rPr>
          <w:sz w:val="27"/>
          <w:color w:val="222222"/>
        </w:rPr>
        <w:t>因本合同执行过程中发生的任何争议，如双方不能通过友好协商解决，则向甲方所在地有管辖权的人民法院起诉解决。</w:t>
      </w:r>
      <w:r>
        <w:rPr>
          <w:sz w:val="27"/>
          <w:color w:val="222222"/>
        </w:rPr>
        <w:t xml:space="preserve">    </w:t>
      </w:r>
    </w:p>
    <w:p>
      <w:pPr>
        <w:pStyle w:val="null3"/>
        <w:ind w:firstLine="480"/>
        <w:jc w:val="both"/>
      </w:pPr>
      <w:r>
        <w:rPr>
          <w:sz w:val="24"/>
          <w:b/>
          <w:color w:val="222222"/>
        </w:rPr>
        <w:t>十二、不可抗力</w:t>
      </w:r>
    </w:p>
    <w:p>
      <w:pPr>
        <w:pStyle w:val="null3"/>
        <w:ind w:firstLine="480"/>
        <w:jc w:val="both"/>
      </w:pPr>
      <w:r>
        <w:rPr>
          <w:sz w:val="27"/>
          <w:color w:val="222222"/>
        </w:rPr>
        <w:t>　　任何一方由于不可抗力原因不能履行合同时，应在不可抗力事件结束后</w:t>
      </w:r>
      <w:r>
        <w:rPr>
          <w:sz w:val="27"/>
          <w:color w:val="222222"/>
        </w:rPr>
        <w:t>1</w:t>
      </w:r>
      <w:r>
        <w:rPr>
          <w:sz w:val="27"/>
          <w:color w:val="222222"/>
        </w:rPr>
        <w:t>日内向对方通报，以减轻可能给对方造成的损失，在取得有关机构的不可抗力证明或双方谅解确认后，允许延期履行或变更合同，并根据情况可部分或全部免于承担违约责任。</w:t>
      </w:r>
    </w:p>
    <w:p>
      <w:pPr>
        <w:pStyle w:val="null3"/>
        <w:ind w:firstLine="480"/>
        <w:jc w:val="both"/>
      </w:pPr>
      <w:r>
        <w:rPr>
          <w:sz w:val="24"/>
          <w:b/>
          <w:color w:val="222222"/>
        </w:rPr>
        <w:t>十三、税费</w:t>
      </w:r>
    </w:p>
    <w:p>
      <w:pPr>
        <w:pStyle w:val="null3"/>
        <w:ind w:firstLine="480"/>
        <w:jc w:val="both"/>
      </w:pPr>
      <w:r>
        <w:rPr>
          <w:sz w:val="27"/>
          <w:color w:val="222222"/>
        </w:rPr>
        <w:t>　　在中国境内、外发生的与本合同执行有关的一切税费均由乙方负担。</w:t>
      </w:r>
    </w:p>
    <w:p>
      <w:pPr>
        <w:pStyle w:val="null3"/>
        <w:ind w:firstLine="480"/>
        <w:jc w:val="both"/>
      </w:pPr>
      <w:r>
        <w:rPr>
          <w:sz w:val="24"/>
          <w:b/>
          <w:color w:val="222222"/>
        </w:rPr>
        <w:t>十四、其它</w:t>
      </w:r>
    </w:p>
    <w:p>
      <w:pPr>
        <w:pStyle w:val="null3"/>
        <w:ind w:firstLine="540"/>
        <w:jc w:val="both"/>
      </w:pPr>
      <w:r>
        <w:rPr>
          <w:sz w:val="27"/>
          <w:color w:val="222222"/>
        </w:rPr>
        <w:t>1.</w:t>
      </w:r>
      <w:r>
        <w:rPr>
          <w:sz w:val="27"/>
          <w:color w:val="222222"/>
        </w:rPr>
        <w:t>本合同所有附件、招标文件、投标文件、中标通知书均为合同的有效组成部分，与本合同具有同等法律效力。</w:t>
      </w:r>
    </w:p>
    <w:p>
      <w:pPr>
        <w:pStyle w:val="null3"/>
        <w:ind w:firstLine="540"/>
        <w:jc w:val="both"/>
      </w:pPr>
      <w:r>
        <w:rPr>
          <w:sz w:val="27"/>
          <w:color w:val="222222"/>
        </w:rPr>
        <w:t>2.</w:t>
      </w:r>
      <w:r>
        <w:rPr>
          <w:sz w:val="27"/>
          <w:color w:val="222222"/>
        </w:rPr>
        <w:t>在执行本合同的过程中，所有经双方签署确认的文件（包括会议纪要、补充协议、往来信函）即成为本合同的有效组成部分。</w:t>
      </w:r>
    </w:p>
    <w:p>
      <w:pPr>
        <w:pStyle w:val="null3"/>
      </w:pPr>
      <w:r>
        <w:rPr>
          <w:sz w:val="27"/>
          <w:color w:val="222222"/>
        </w:rPr>
        <w:t>3.</w:t>
      </w:r>
      <w:r>
        <w:rPr>
          <w:sz w:val="27"/>
          <w:color w:val="222222"/>
        </w:rPr>
        <w:t>如一方地址、电话、传真号码有变更，应在变更当日内书面通知对方；否则，按原住址寄送文件的视为有效送达。</w:t>
      </w:r>
    </w:p>
    <w:p>
      <w:pPr>
        <w:pStyle w:val="null3"/>
        <w:ind w:firstLine="540"/>
        <w:jc w:val="both"/>
      </w:pPr>
      <w:r>
        <w:rPr>
          <w:sz w:val="27"/>
          <w:color w:val="222222"/>
        </w:rPr>
        <w:t>4.</w:t>
      </w:r>
      <w:r>
        <w:rPr>
          <w:sz w:val="27"/>
          <w:color w:val="222222"/>
        </w:rPr>
        <w:t>除甲方事先书面同意外，乙方不得部分或全部转让其应履行的合同项下的义务。</w:t>
      </w:r>
    </w:p>
    <w:p>
      <w:pPr>
        <w:pStyle w:val="null3"/>
        <w:ind w:firstLine="540"/>
        <w:jc w:val="both"/>
      </w:pPr>
      <w:r>
        <w:rPr>
          <w:sz w:val="27"/>
          <w:color w:val="222222"/>
        </w:rPr>
        <w:t>5.</w:t>
      </w:r>
      <w:r>
        <w:rPr>
          <w:sz w:val="27"/>
          <w:color w:val="222222"/>
        </w:rPr>
        <w:t>本合同在甲乙双方法定代表人或其授权代表签字并加盖公章后生效。</w:t>
      </w:r>
    </w:p>
    <w:p>
      <w:pPr>
        <w:pStyle w:val="null3"/>
        <w:ind w:firstLine="540"/>
        <w:jc w:val="both"/>
      </w:pPr>
      <w:r>
        <w:rPr>
          <w:sz w:val="27"/>
          <w:color w:val="222222"/>
        </w:rPr>
        <w:t>6.</w:t>
      </w:r>
      <w:r>
        <w:rPr>
          <w:sz w:val="27"/>
          <w:color w:val="222222"/>
        </w:rPr>
        <w:t>本合同一式</w:t>
      </w:r>
      <w:r>
        <w:rPr>
          <w:u w:val="single"/>
        </w:rPr>
        <w:t xml:space="preserve">    </w:t>
      </w:r>
      <w:r>
        <w:rPr>
          <w:sz w:val="27"/>
          <w:color w:val="222222"/>
        </w:rPr>
        <w:t>份，甲方执</w:t>
      </w:r>
      <w:r>
        <w:rPr>
          <w:u w:val="single"/>
        </w:rPr>
        <w:t xml:space="preserve">   </w:t>
      </w:r>
      <w:r>
        <w:rPr>
          <w:sz w:val="27"/>
          <w:color w:val="222222"/>
        </w:rPr>
        <w:t>份，乙方执</w:t>
      </w:r>
      <w:r>
        <w:rPr>
          <w:u w:val="single"/>
        </w:rPr>
        <w:t xml:space="preserve">   </w:t>
      </w:r>
      <w:r>
        <w:rPr>
          <w:sz w:val="27"/>
          <w:color w:val="222222"/>
        </w:rPr>
        <w:t>份，均具同等法律效力。</w:t>
      </w:r>
    </w:p>
    <w:p>
      <w:pPr>
        <w:pStyle w:val="null3"/>
        <w:ind w:firstLine="480"/>
        <w:jc w:val="both"/>
      </w:pPr>
      <w:r>
        <w:rPr/>
        <w:t xml:space="preserve"> </w:t>
      </w:r>
    </w:p>
    <w:p>
      <w:pPr>
        <w:pStyle w:val="null3"/>
        <w:ind w:firstLine="480"/>
        <w:jc w:val="both"/>
      </w:pPr>
      <w:r>
        <w:rPr>
          <w:sz w:val="24"/>
          <w:b/>
          <w:color w:val="222222"/>
        </w:rPr>
        <w:t>甲方（盖章）：</w:t>
      </w:r>
      <w:r>
        <w:rPr>
          <w:sz w:val="24"/>
          <w:b/>
          <w:color w:val="222222"/>
        </w:rPr>
        <w:t xml:space="preserve">           </w:t>
      </w:r>
      <w:r>
        <w:rPr>
          <w:b/>
        </w:rPr>
        <w:t xml:space="preserve">  </w:t>
      </w:r>
      <w:r>
        <w:rPr>
          <w:sz w:val="24"/>
          <w:b/>
          <w:color w:val="222222"/>
        </w:rPr>
        <w:t xml:space="preserve">    </w:t>
      </w:r>
      <w:r>
        <w:rPr>
          <w:sz w:val="24"/>
          <w:b/>
          <w:color w:val="222222"/>
        </w:rPr>
        <w:t>乙方（盖章）：</w:t>
      </w:r>
    </w:p>
    <w:p>
      <w:pPr>
        <w:pStyle w:val="null3"/>
        <w:ind w:firstLine="480"/>
        <w:jc w:val="both"/>
      </w:pPr>
      <w:r>
        <w:rPr>
          <w:sz w:val="24"/>
          <w:b/>
          <w:color w:val="222222"/>
        </w:rPr>
        <w:t>代表：</w:t>
      </w:r>
      <w:r>
        <w:rPr>
          <w:sz w:val="24"/>
          <w:b/>
          <w:color w:val="222222"/>
        </w:rPr>
        <w:t xml:space="preserve">              </w:t>
      </w:r>
      <w:r>
        <w:rPr>
          <w:b/>
        </w:rPr>
        <w:t xml:space="preserve">          </w:t>
      </w:r>
      <w:r>
        <w:rPr>
          <w:sz w:val="24"/>
          <w:b/>
          <w:color w:val="222222"/>
        </w:rPr>
        <w:t xml:space="preserve"> </w:t>
      </w:r>
      <w:r>
        <w:rPr>
          <w:sz w:val="24"/>
          <w:b/>
          <w:color w:val="222222"/>
        </w:rPr>
        <w:t>代表：</w:t>
      </w:r>
    </w:p>
    <w:p>
      <w:pPr>
        <w:pStyle w:val="null3"/>
        <w:ind w:firstLine="1269"/>
        <w:jc w:val="both"/>
      </w:pPr>
      <w:r>
        <w:rPr>
          <w:sz w:val="27"/>
          <w:color w:val="222222"/>
        </w:rPr>
        <w:t>　　　年　　月　　日</w:t>
      </w:r>
      <w:r>
        <w:rPr/>
        <w:t xml:space="preserve">      </w:t>
      </w:r>
      <w:r>
        <w:rPr>
          <w:sz w:val="27"/>
          <w:color w:val="222222"/>
        </w:rPr>
        <w:t>　　年　　月　　日</w:t>
      </w:r>
    </w:p>
    <w:p>
      <w:pPr>
        <w:pStyle w:val="null3"/>
        <w:ind w:firstLine="480"/>
        <w:jc w:val="both"/>
      </w:pPr>
      <w:r>
        <w:rPr>
          <w:sz w:val="27"/>
          <w:color w:val="222222"/>
        </w:rPr>
        <w:t>签订地点：</w:t>
      </w:r>
    </w:p>
    <w:p>
      <w:pPr>
        <w:pStyle w:val="null3"/>
        <w:ind w:firstLine="480"/>
        <w:jc w:val="both"/>
      </w:pPr>
      <w:r>
        <w:rPr>
          <w:sz w:val="27"/>
          <w:color w:val="222222"/>
        </w:rPr>
        <w:t>乙方收款账户信息：</w:t>
      </w:r>
    </w:p>
    <w:p>
      <w:pPr>
        <w:pStyle w:val="null3"/>
        <w:ind w:firstLine="480"/>
        <w:jc w:val="both"/>
      </w:pPr>
      <w:r>
        <w:rPr>
          <w:sz w:val="27"/>
          <w:color w:val="222222"/>
        </w:rPr>
        <w:t>户名：</w:t>
      </w:r>
    </w:p>
    <w:p>
      <w:pPr>
        <w:pStyle w:val="null3"/>
        <w:ind w:firstLine="480"/>
        <w:jc w:val="both"/>
      </w:pPr>
      <w:r>
        <w:rPr>
          <w:sz w:val="27"/>
          <w:color w:val="222222"/>
        </w:rPr>
        <w:t>账号：</w:t>
      </w:r>
    </w:p>
    <w:p>
      <w:pPr>
        <w:pStyle w:val="null3"/>
        <w:ind w:firstLine="480"/>
        <w:jc w:val="both"/>
      </w:pPr>
      <w:r>
        <w:rPr>
          <w:sz w:val="27"/>
          <w:color w:val="222222"/>
        </w:rPr>
        <w:t>开户行：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445201-2025-00256</w:t>
      </w:r>
    </w:p>
    <w:p>
      <w:pPr>
        <w:pStyle w:val="null3"/>
        <w:jc w:val="center"/>
        <w:outlineLvl w:val="3"/>
      </w:pPr>
      <w:r>
        <w:rPr>
          <w:sz w:val="24"/>
          <w:b/>
        </w:rPr>
        <w:t>采购项目编号：</w:t>
      </w:r>
      <w:r>
        <w:rPr>
          <w:sz w:val="24"/>
          <w:b/>
        </w:rPr>
        <w:t>GDDX-202502X211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广东得贤招标有限公司</w:t>
      </w:r>
    </w:p>
    <w:p>
      <w:pPr>
        <w:pStyle w:val="null3"/>
        <w:ind w:firstLine="480"/>
      </w:pPr>
      <w:r>
        <w:rPr/>
        <w:t xml:space="preserve"> 你方组织的</w:t>
      </w:r>
      <w:r>
        <w:rPr>
          <w:u w:val="single"/>
        </w:rPr>
        <w:t>“</w:t>
      </w:r>
      <w:r>
        <w:rPr>
          <w:u w:val="single"/>
        </w:rPr>
        <w:t>揭阳市人力资源和社会保障局工伤认定辅助调查服务项目</w:t>
      </w:r>
      <w:r>
        <w:rPr>
          <w:u w:val="single"/>
        </w:rPr>
        <w:t>”</w:t>
      </w:r>
      <w:r>
        <w:rPr/>
        <w:t>项目的竞争性磋商[采购项目编号为：</w:t>
      </w:r>
      <w:r>
        <w:rPr>
          <w:u w:val="single"/>
        </w:rPr>
        <w:t>GDDX-202502X211</w:t>
      </w:r>
      <w:r>
        <w:rPr/>
        <w:t>]，我方愿参与响应。</w:t>
      </w:r>
    </w:p>
    <w:p>
      <w:pPr>
        <w:pStyle w:val="null3"/>
        <w:ind w:firstLine="480"/>
      </w:pPr>
      <w:r>
        <w:rPr/>
        <w:t>我方确认收到贵方提供的</w:t>
      </w:r>
      <w:r>
        <w:rPr>
          <w:u w:val="single"/>
        </w:rPr>
        <w:t>“</w:t>
      </w:r>
      <w:r>
        <w:rPr>
          <w:u w:val="single"/>
        </w:rPr>
        <w:t>揭阳市人力资源和社会保障局工伤认定辅助调查服务项目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广东得贤招标有限公司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揭阳市人力资源和社会保障局工伤认定辅助调查服务项目</w:t>
      </w:r>
      <w:r>
        <w:rPr/>
        <w:t>”项目采购[采购项目编号为</w:t>
      </w:r>
      <w:r>
        <w:rPr/>
        <w:t>GDDX-202502X211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揭阳市人力资源和社会保障局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广东得贤招标有限公司</w:t>
      </w:r>
    </w:p>
    <w:p>
      <w:pPr>
        <w:pStyle w:val="null3"/>
        <w:ind w:firstLine="480"/>
      </w:pPr>
      <w:r>
        <w:rPr/>
        <w:t>我单位参加贵公司组织的</w:t>
      </w:r>
      <w:r>
        <w:rPr/>
        <w:t>揭阳市人力资源和社会保障局工伤认定辅助调查服务项目</w:t>
      </w:r>
      <w:r>
        <w:rPr/>
        <w:t>（采购项目编号：</w:t>
      </w:r>
      <w:r>
        <w:rPr/>
        <w:t>GDDX-202502X211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广东得贤招标有限公司</w:t>
      </w:r>
    </w:p>
    <w:p>
      <w:pPr>
        <w:pStyle w:val="null3"/>
        <w:ind w:firstLine="480"/>
      </w:pPr>
      <w:r>
        <w:rPr/>
        <w:t>我单位已登记并准备参与“</w:t>
      </w:r>
      <w:r>
        <w:rPr/>
        <w:t>揭阳市人力资源和社会保障局工伤认定辅助调查服务项目</w:t>
      </w:r>
      <w:r>
        <w:rPr/>
        <w:t>”项目（采购项目编号：</w:t>
      </w:r>
      <w:r>
        <w:rPr/>
        <w:t>GDDX-202502X211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